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252FE7" w14:textId="6732EACC" w:rsidR="00790212" w:rsidRPr="00360A0F" w:rsidRDefault="008D2C54" w:rsidP="00F9434F">
      <w:pPr>
        <w:pStyle w:val="Heading1"/>
        <w:spacing w:before="120" w:after="120"/>
        <w:rPr>
          <w:rFonts w:ascii="Georgia" w:hAnsi="Georgia"/>
          <w:sz w:val="24"/>
          <w:szCs w:val="24"/>
        </w:rPr>
      </w:pPr>
      <w:bookmarkStart w:id="0" w:name="_Toc511731077"/>
      <w:r w:rsidRPr="00360A0F">
        <w:rPr>
          <w:rFonts w:ascii="Georgia" w:hAnsi="Georgia"/>
          <w:noProof/>
          <w:sz w:val="24"/>
          <w:szCs w:val="24"/>
        </w:rPr>
        <w:drawing>
          <wp:inline distT="0" distB="0" distL="0" distR="0" wp14:anchorId="2766822E" wp14:editId="316CD926">
            <wp:extent cx="971550" cy="777240"/>
            <wp:effectExtent l="0" t="0" r="0" b="3810"/>
            <wp:docPr id="1993807552" name="Picture 1" descr="A logo for a realt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3807552" name="Picture 1" descr="A logo for a realtor&#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971550" cy="777240"/>
                    </a:xfrm>
                    <a:prstGeom prst="rect">
                      <a:avLst/>
                    </a:prstGeom>
                  </pic:spPr>
                </pic:pic>
              </a:graphicData>
            </a:graphic>
          </wp:inline>
        </w:drawing>
      </w:r>
    </w:p>
    <w:bookmarkEnd w:id="0"/>
    <w:p w14:paraId="1EB39FC4" w14:textId="1D51098E" w:rsidR="00591E3A" w:rsidRPr="00360A0F" w:rsidRDefault="008D2C54" w:rsidP="00F9434F">
      <w:pPr>
        <w:pStyle w:val="Heading1"/>
        <w:spacing w:before="120" w:after="120"/>
        <w:rPr>
          <w:rFonts w:ascii="Georgia" w:hAnsi="Georgia"/>
          <w:sz w:val="24"/>
          <w:szCs w:val="24"/>
        </w:rPr>
      </w:pPr>
      <w:r w:rsidRPr="00360A0F">
        <w:rPr>
          <w:rFonts w:ascii="Georgia" w:hAnsi="Georgia"/>
          <w:sz w:val="24"/>
          <w:szCs w:val="24"/>
        </w:rPr>
        <w:t>Edmond Board</w:t>
      </w:r>
      <w:r w:rsidR="00591E3A" w:rsidRPr="00360A0F">
        <w:rPr>
          <w:rFonts w:ascii="Georgia" w:hAnsi="Georgia"/>
          <w:sz w:val="24"/>
          <w:szCs w:val="24"/>
        </w:rPr>
        <w:t xml:space="preserve"> OF REALTORS®</w:t>
      </w:r>
    </w:p>
    <w:p w14:paraId="1AC02AE9" w14:textId="41E9FD9D" w:rsidR="00591E3A" w:rsidRPr="00360A0F" w:rsidRDefault="00591E3A" w:rsidP="00F9434F">
      <w:pPr>
        <w:spacing w:before="120" w:after="120" w:line="240" w:lineRule="auto"/>
        <w:jc w:val="center"/>
        <w:rPr>
          <w:rFonts w:ascii="Georgia" w:hAnsi="Georgia"/>
          <w:b/>
          <w:sz w:val="24"/>
          <w:szCs w:val="24"/>
        </w:rPr>
      </w:pPr>
      <w:r w:rsidRPr="00360A0F">
        <w:rPr>
          <w:rFonts w:ascii="Georgia" w:hAnsi="Georgia"/>
          <w:b/>
          <w:sz w:val="24"/>
          <w:szCs w:val="24"/>
        </w:rPr>
        <w:t>LOCKBOX POLICY</w:t>
      </w:r>
    </w:p>
    <w:p w14:paraId="67BBB656" w14:textId="1062CDDE" w:rsidR="00706692" w:rsidRPr="00360A0F" w:rsidRDefault="0009387B" w:rsidP="00F9434F">
      <w:pPr>
        <w:spacing w:before="120" w:after="120" w:line="240" w:lineRule="auto"/>
        <w:ind w:firstLine="720"/>
        <w:rPr>
          <w:rFonts w:ascii="Georgia" w:hAnsi="Georgia"/>
          <w:sz w:val="24"/>
          <w:szCs w:val="24"/>
        </w:rPr>
      </w:pPr>
      <w:r w:rsidRPr="00360A0F">
        <w:rPr>
          <w:rFonts w:ascii="Georgia" w:hAnsi="Georgia"/>
          <w:sz w:val="24"/>
          <w:szCs w:val="24"/>
        </w:rPr>
        <w:t xml:space="preserve">The </w:t>
      </w:r>
      <w:r w:rsidR="008D2C54" w:rsidRPr="00360A0F">
        <w:rPr>
          <w:rFonts w:ascii="Georgia" w:hAnsi="Georgia"/>
          <w:sz w:val="24"/>
          <w:szCs w:val="24"/>
        </w:rPr>
        <w:t>Edmond Board</w:t>
      </w:r>
      <w:r w:rsidRPr="00360A0F">
        <w:rPr>
          <w:rFonts w:ascii="Georgia" w:hAnsi="Georgia"/>
          <w:sz w:val="24"/>
          <w:szCs w:val="24"/>
        </w:rPr>
        <w:t xml:space="preserve"> of REALTORS®</w:t>
      </w:r>
      <w:r w:rsidR="00036C06" w:rsidRPr="00360A0F">
        <w:rPr>
          <w:rFonts w:ascii="Georgia" w:hAnsi="Georgia"/>
          <w:sz w:val="24"/>
          <w:szCs w:val="24"/>
        </w:rPr>
        <w:t xml:space="preserve"> </w:t>
      </w:r>
      <w:r w:rsidRPr="00360A0F">
        <w:rPr>
          <w:rFonts w:ascii="Georgia" w:hAnsi="Georgia"/>
          <w:sz w:val="24"/>
          <w:szCs w:val="24"/>
        </w:rPr>
        <w:t>(</w:t>
      </w:r>
      <w:r w:rsidR="008D2C54" w:rsidRPr="00360A0F">
        <w:rPr>
          <w:rFonts w:ascii="Georgia" w:hAnsi="Georgia"/>
          <w:sz w:val="24"/>
          <w:szCs w:val="24"/>
        </w:rPr>
        <w:t>EBR</w:t>
      </w:r>
      <w:r w:rsidRPr="00360A0F">
        <w:rPr>
          <w:rFonts w:ascii="Georgia" w:hAnsi="Georgia"/>
          <w:sz w:val="24"/>
          <w:szCs w:val="24"/>
        </w:rPr>
        <w:t xml:space="preserve">) </w:t>
      </w:r>
      <w:r w:rsidR="00036C06" w:rsidRPr="00360A0F">
        <w:rPr>
          <w:rFonts w:ascii="Georgia" w:hAnsi="Georgia"/>
          <w:sz w:val="24"/>
          <w:szCs w:val="24"/>
        </w:rPr>
        <w:t xml:space="preserve">currently operates an electronic lockbox system </w:t>
      </w:r>
      <w:r w:rsidRPr="00360A0F">
        <w:rPr>
          <w:rFonts w:ascii="Georgia" w:hAnsi="Georgia"/>
          <w:sz w:val="24"/>
          <w:szCs w:val="24"/>
        </w:rPr>
        <w:t xml:space="preserve">as a member service to </w:t>
      </w:r>
      <w:r w:rsidR="008D2C54" w:rsidRPr="00360A0F">
        <w:rPr>
          <w:rFonts w:ascii="Georgia" w:hAnsi="Georgia"/>
          <w:sz w:val="24"/>
          <w:szCs w:val="24"/>
        </w:rPr>
        <w:t xml:space="preserve">Primary </w:t>
      </w:r>
      <w:r w:rsidRPr="00360A0F">
        <w:rPr>
          <w:rFonts w:ascii="Georgia" w:hAnsi="Georgia"/>
          <w:sz w:val="24"/>
          <w:szCs w:val="24"/>
        </w:rPr>
        <w:t xml:space="preserve">Association members. Members utilizing </w:t>
      </w:r>
      <w:r w:rsidR="008D2C54" w:rsidRPr="00360A0F">
        <w:rPr>
          <w:rFonts w:ascii="Georgia" w:hAnsi="Georgia"/>
          <w:sz w:val="24"/>
          <w:szCs w:val="24"/>
        </w:rPr>
        <w:t>EBR’s</w:t>
      </w:r>
      <w:r w:rsidRPr="00360A0F">
        <w:rPr>
          <w:rFonts w:ascii="Georgia" w:hAnsi="Georgia"/>
          <w:sz w:val="24"/>
          <w:szCs w:val="24"/>
        </w:rPr>
        <w:t xml:space="preserve"> lockbox system must adhere to </w:t>
      </w:r>
      <w:r w:rsidR="0014311C" w:rsidRPr="00360A0F">
        <w:rPr>
          <w:rFonts w:ascii="Georgia" w:hAnsi="Georgia"/>
          <w:sz w:val="24"/>
          <w:szCs w:val="24"/>
        </w:rPr>
        <w:t xml:space="preserve">the rules set forth in this </w:t>
      </w:r>
      <w:r w:rsidR="008D2C54" w:rsidRPr="00360A0F">
        <w:rPr>
          <w:rFonts w:ascii="Georgia" w:hAnsi="Georgia"/>
          <w:sz w:val="24"/>
          <w:szCs w:val="24"/>
        </w:rPr>
        <w:t>EBR</w:t>
      </w:r>
      <w:r w:rsidR="0014311C" w:rsidRPr="00360A0F">
        <w:rPr>
          <w:rFonts w:ascii="Georgia" w:hAnsi="Georgia"/>
          <w:sz w:val="24"/>
          <w:szCs w:val="24"/>
        </w:rPr>
        <w:t xml:space="preserve"> Lockbox Policy (the “</w:t>
      </w:r>
      <w:r w:rsidR="00556673" w:rsidRPr="00360A0F">
        <w:rPr>
          <w:rFonts w:ascii="Georgia" w:hAnsi="Georgia"/>
          <w:b/>
          <w:bCs/>
          <w:sz w:val="24"/>
          <w:szCs w:val="24"/>
        </w:rPr>
        <w:t>Lockbox</w:t>
      </w:r>
      <w:r w:rsidR="00556673" w:rsidRPr="00360A0F">
        <w:rPr>
          <w:rFonts w:ascii="Georgia" w:hAnsi="Georgia"/>
          <w:sz w:val="24"/>
          <w:szCs w:val="24"/>
        </w:rPr>
        <w:t xml:space="preserve"> </w:t>
      </w:r>
      <w:r w:rsidR="0014311C" w:rsidRPr="00360A0F">
        <w:rPr>
          <w:rFonts w:ascii="Georgia" w:hAnsi="Georgia"/>
          <w:b/>
          <w:bCs/>
          <w:sz w:val="24"/>
          <w:szCs w:val="24"/>
        </w:rPr>
        <w:t>Policy</w:t>
      </w:r>
      <w:r w:rsidR="0014311C" w:rsidRPr="00360A0F">
        <w:rPr>
          <w:rFonts w:ascii="Georgia" w:hAnsi="Georgia"/>
          <w:sz w:val="24"/>
          <w:szCs w:val="24"/>
        </w:rPr>
        <w:t xml:space="preserve">”). </w:t>
      </w:r>
    </w:p>
    <w:p w14:paraId="19766C70" w14:textId="52B99AC2" w:rsidR="00706692" w:rsidRPr="00360A0F" w:rsidRDefault="00706692" w:rsidP="00F9434F">
      <w:pPr>
        <w:spacing w:before="120" w:after="120" w:line="240" w:lineRule="auto"/>
        <w:rPr>
          <w:rFonts w:ascii="Georgia" w:hAnsi="Georgia"/>
          <w:sz w:val="24"/>
          <w:szCs w:val="24"/>
        </w:rPr>
      </w:pPr>
      <w:r w:rsidRPr="00360A0F">
        <w:rPr>
          <w:rFonts w:ascii="Georgia" w:hAnsi="Georgia"/>
          <w:b/>
          <w:sz w:val="24"/>
          <w:szCs w:val="24"/>
        </w:rPr>
        <w:t>Section 1. Definitions</w:t>
      </w:r>
      <w:r w:rsidR="004C625C" w:rsidRPr="00360A0F">
        <w:rPr>
          <w:rFonts w:ascii="Georgia" w:hAnsi="Georgia"/>
          <w:b/>
          <w:sz w:val="24"/>
          <w:szCs w:val="24"/>
        </w:rPr>
        <w:t>.</w:t>
      </w:r>
      <w:r w:rsidR="0014311C" w:rsidRPr="00360A0F">
        <w:rPr>
          <w:rFonts w:ascii="Georgia" w:hAnsi="Georgia"/>
          <w:b/>
          <w:sz w:val="24"/>
          <w:szCs w:val="24"/>
        </w:rPr>
        <w:t xml:space="preserve"> </w:t>
      </w:r>
      <w:r w:rsidR="0014311C" w:rsidRPr="00360A0F">
        <w:rPr>
          <w:rFonts w:ascii="Georgia" w:hAnsi="Georgia"/>
          <w:sz w:val="24"/>
          <w:szCs w:val="24"/>
        </w:rPr>
        <w:t xml:space="preserve">For purposes of this </w:t>
      </w:r>
      <w:r w:rsidR="00556673" w:rsidRPr="00360A0F">
        <w:rPr>
          <w:rFonts w:ascii="Georgia" w:hAnsi="Georgia"/>
          <w:sz w:val="24"/>
          <w:szCs w:val="24"/>
        </w:rPr>
        <w:t xml:space="preserve">Lockbox </w:t>
      </w:r>
      <w:r w:rsidR="0014311C" w:rsidRPr="00360A0F">
        <w:rPr>
          <w:rFonts w:ascii="Georgia" w:hAnsi="Georgia"/>
          <w:sz w:val="24"/>
          <w:szCs w:val="24"/>
        </w:rPr>
        <w:t xml:space="preserve">Policy, </w:t>
      </w:r>
      <w:r w:rsidR="00B47030" w:rsidRPr="00360A0F">
        <w:rPr>
          <w:rFonts w:ascii="Georgia" w:hAnsi="Georgia"/>
          <w:sz w:val="24"/>
          <w:szCs w:val="24"/>
        </w:rPr>
        <w:t xml:space="preserve">the following </w:t>
      </w:r>
      <w:r w:rsidR="0014311C" w:rsidRPr="00360A0F">
        <w:rPr>
          <w:rFonts w:ascii="Georgia" w:hAnsi="Georgia"/>
          <w:sz w:val="24"/>
          <w:szCs w:val="24"/>
        </w:rPr>
        <w:t>terms shall have the meaning set forth below:</w:t>
      </w:r>
    </w:p>
    <w:p w14:paraId="15136720" w14:textId="168A8FC7" w:rsidR="00156BA0" w:rsidRPr="00360A0F" w:rsidRDefault="00E35E65" w:rsidP="00F9434F">
      <w:pPr>
        <w:pStyle w:val="ListParagraph"/>
        <w:numPr>
          <w:ilvl w:val="0"/>
          <w:numId w:val="8"/>
        </w:numPr>
        <w:spacing w:before="120" w:after="120" w:line="240" w:lineRule="auto"/>
        <w:contextualSpacing w:val="0"/>
        <w:rPr>
          <w:rFonts w:ascii="Georgia" w:hAnsi="Georgia"/>
          <w:sz w:val="24"/>
          <w:szCs w:val="24"/>
        </w:rPr>
      </w:pPr>
      <w:r w:rsidRPr="00360A0F">
        <w:rPr>
          <w:rFonts w:ascii="Georgia" w:hAnsi="Georgia"/>
          <w:sz w:val="24"/>
          <w:szCs w:val="24"/>
        </w:rPr>
        <w:t>“</w:t>
      </w:r>
      <w:r w:rsidRPr="00360A0F">
        <w:rPr>
          <w:rFonts w:ascii="Georgia" w:hAnsi="Georgia"/>
          <w:b/>
          <w:bCs/>
          <w:sz w:val="24"/>
          <w:szCs w:val="24"/>
        </w:rPr>
        <w:t>Key</w:t>
      </w:r>
      <w:r w:rsidRPr="00360A0F">
        <w:rPr>
          <w:rFonts w:ascii="Georgia" w:hAnsi="Georgia"/>
          <w:sz w:val="24"/>
          <w:szCs w:val="24"/>
        </w:rPr>
        <w:t>”</w:t>
      </w:r>
      <w:r w:rsidR="009A07A9" w:rsidRPr="00360A0F">
        <w:rPr>
          <w:rFonts w:ascii="Georgia" w:hAnsi="Georgia"/>
          <w:sz w:val="24"/>
          <w:szCs w:val="24"/>
        </w:rPr>
        <w:t xml:space="preserve"> means the networked mobile application </w:t>
      </w:r>
      <w:r w:rsidR="00627E37" w:rsidRPr="00360A0F">
        <w:rPr>
          <w:rFonts w:ascii="Georgia" w:hAnsi="Georgia"/>
          <w:sz w:val="24"/>
          <w:szCs w:val="24"/>
        </w:rPr>
        <w:t xml:space="preserve">made available by </w:t>
      </w:r>
      <w:r w:rsidR="008D2C54" w:rsidRPr="00360A0F">
        <w:rPr>
          <w:rFonts w:ascii="Georgia" w:hAnsi="Georgia"/>
          <w:sz w:val="24"/>
          <w:szCs w:val="24"/>
        </w:rPr>
        <w:t>EBR’s</w:t>
      </w:r>
      <w:r w:rsidR="00627E37" w:rsidRPr="00360A0F">
        <w:rPr>
          <w:rFonts w:ascii="Georgia" w:hAnsi="Georgia"/>
          <w:sz w:val="24"/>
          <w:szCs w:val="24"/>
        </w:rPr>
        <w:t xml:space="preserve"> lockbox service provider </w:t>
      </w:r>
      <w:r w:rsidR="009A07A9" w:rsidRPr="00360A0F">
        <w:rPr>
          <w:rFonts w:ascii="Georgia" w:hAnsi="Georgia"/>
          <w:sz w:val="24"/>
          <w:szCs w:val="24"/>
        </w:rPr>
        <w:t xml:space="preserve">that provides Keyholder </w:t>
      </w:r>
      <w:r w:rsidR="00B47030" w:rsidRPr="00360A0F">
        <w:rPr>
          <w:rFonts w:ascii="Georgia" w:hAnsi="Georgia"/>
          <w:sz w:val="24"/>
          <w:szCs w:val="24"/>
        </w:rPr>
        <w:t>access to a Lockbox's contents</w:t>
      </w:r>
      <w:r w:rsidR="009A07A9" w:rsidRPr="00360A0F">
        <w:rPr>
          <w:rFonts w:ascii="Georgia" w:hAnsi="Georgia"/>
          <w:sz w:val="24"/>
          <w:szCs w:val="24"/>
        </w:rPr>
        <w:t>.</w:t>
      </w:r>
    </w:p>
    <w:p w14:paraId="4E318729" w14:textId="791619A4" w:rsidR="00156BA0" w:rsidRPr="00360A0F" w:rsidRDefault="00706692" w:rsidP="00F9434F">
      <w:pPr>
        <w:pStyle w:val="ListParagraph"/>
        <w:numPr>
          <w:ilvl w:val="0"/>
          <w:numId w:val="8"/>
        </w:numPr>
        <w:spacing w:before="120" w:after="120" w:line="240" w:lineRule="auto"/>
        <w:contextualSpacing w:val="0"/>
        <w:rPr>
          <w:rFonts w:ascii="Georgia" w:hAnsi="Georgia"/>
          <w:sz w:val="24"/>
          <w:szCs w:val="24"/>
        </w:rPr>
      </w:pPr>
      <w:r w:rsidRPr="00360A0F">
        <w:rPr>
          <w:rFonts w:ascii="Georgia" w:hAnsi="Georgia"/>
          <w:sz w:val="24"/>
          <w:szCs w:val="24"/>
        </w:rPr>
        <w:t>“</w:t>
      </w:r>
      <w:r w:rsidRPr="00360A0F">
        <w:rPr>
          <w:rFonts w:ascii="Georgia" w:hAnsi="Georgia"/>
          <w:b/>
          <w:bCs/>
          <w:sz w:val="24"/>
          <w:szCs w:val="24"/>
        </w:rPr>
        <w:t>Keyholder</w:t>
      </w:r>
      <w:r w:rsidRPr="00360A0F">
        <w:rPr>
          <w:rFonts w:ascii="Georgia" w:hAnsi="Georgia"/>
          <w:sz w:val="24"/>
          <w:szCs w:val="24"/>
        </w:rPr>
        <w:t>”</w:t>
      </w:r>
      <w:r w:rsidR="0014311C" w:rsidRPr="00360A0F">
        <w:rPr>
          <w:rFonts w:ascii="Georgia" w:hAnsi="Georgia"/>
          <w:sz w:val="24"/>
          <w:szCs w:val="24"/>
        </w:rPr>
        <w:t xml:space="preserve"> means a </w:t>
      </w:r>
      <w:proofErr w:type="gramStart"/>
      <w:r w:rsidR="005221BA" w:rsidRPr="00360A0F">
        <w:rPr>
          <w:rFonts w:ascii="Georgia" w:hAnsi="Georgia"/>
          <w:sz w:val="24"/>
          <w:szCs w:val="24"/>
        </w:rPr>
        <w:t>Member</w:t>
      </w:r>
      <w:proofErr w:type="gramEnd"/>
      <w:r w:rsidR="005221BA" w:rsidRPr="00360A0F">
        <w:rPr>
          <w:rFonts w:ascii="Georgia" w:hAnsi="Georgia"/>
          <w:sz w:val="24"/>
          <w:szCs w:val="24"/>
        </w:rPr>
        <w:t xml:space="preserve"> that has been issued a Key.</w:t>
      </w:r>
      <w:r w:rsidR="0014311C" w:rsidRPr="00360A0F">
        <w:rPr>
          <w:rFonts w:ascii="Georgia" w:hAnsi="Georgia"/>
          <w:sz w:val="24"/>
          <w:szCs w:val="24"/>
        </w:rPr>
        <w:t xml:space="preserve"> </w:t>
      </w:r>
    </w:p>
    <w:p w14:paraId="14765469" w14:textId="4C9B8D5D" w:rsidR="00627E37" w:rsidRPr="00360A0F" w:rsidRDefault="00627E37" w:rsidP="00F9434F">
      <w:pPr>
        <w:pStyle w:val="ListParagraph"/>
        <w:numPr>
          <w:ilvl w:val="0"/>
          <w:numId w:val="8"/>
        </w:numPr>
        <w:spacing w:before="120" w:after="120" w:line="240" w:lineRule="auto"/>
        <w:contextualSpacing w:val="0"/>
        <w:rPr>
          <w:rFonts w:ascii="Georgia" w:hAnsi="Georgia"/>
          <w:sz w:val="24"/>
          <w:szCs w:val="24"/>
        </w:rPr>
      </w:pPr>
      <w:r w:rsidRPr="00360A0F">
        <w:rPr>
          <w:rFonts w:ascii="Georgia" w:hAnsi="Georgia"/>
          <w:sz w:val="24"/>
          <w:szCs w:val="24"/>
        </w:rPr>
        <w:t>“</w:t>
      </w:r>
      <w:r w:rsidR="00D1583C" w:rsidRPr="00360A0F">
        <w:rPr>
          <w:rFonts w:ascii="Georgia" w:hAnsi="Georgia"/>
          <w:b/>
          <w:bCs/>
          <w:sz w:val="24"/>
          <w:szCs w:val="24"/>
        </w:rPr>
        <w:t>License</w:t>
      </w:r>
      <w:r w:rsidRPr="00360A0F">
        <w:rPr>
          <w:rFonts w:ascii="Georgia" w:hAnsi="Georgia"/>
          <w:b/>
          <w:bCs/>
          <w:sz w:val="24"/>
          <w:szCs w:val="24"/>
        </w:rPr>
        <w:t xml:space="preserve"> Agreement</w:t>
      </w:r>
      <w:r w:rsidRPr="00360A0F">
        <w:rPr>
          <w:rFonts w:ascii="Georgia" w:hAnsi="Georgia"/>
          <w:sz w:val="24"/>
          <w:szCs w:val="24"/>
        </w:rPr>
        <w:t xml:space="preserve">” means the </w:t>
      </w:r>
      <w:r w:rsidR="008D2C54" w:rsidRPr="00360A0F">
        <w:rPr>
          <w:rFonts w:ascii="Georgia" w:hAnsi="Georgia"/>
          <w:sz w:val="24"/>
          <w:szCs w:val="24"/>
        </w:rPr>
        <w:t>EBR</w:t>
      </w:r>
      <w:r w:rsidRPr="00360A0F">
        <w:rPr>
          <w:rFonts w:ascii="Georgia" w:hAnsi="Georgia"/>
          <w:sz w:val="24"/>
          <w:szCs w:val="24"/>
        </w:rPr>
        <w:t xml:space="preserve"> Lockbox </w:t>
      </w:r>
      <w:r w:rsidR="001F07A2" w:rsidRPr="00360A0F">
        <w:rPr>
          <w:rFonts w:ascii="Georgia" w:hAnsi="Georgia"/>
          <w:sz w:val="24"/>
          <w:szCs w:val="24"/>
        </w:rPr>
        <w:t>Purchase</w:t>
      </w:r>
      <w:r w:rsidRPr="00360A0F">
        <w:rPr>
          <w:rFonts w:ascii="Georgia" w:hAnsi="Georgia"/>
          <w:sz w:val="24"/>
          <w:szCs w:val="24"/>
        </w:rPr>
        <w:t xml:space="preserve"> and </w:t>
      </w:r>
      <w:r w:rsidR="00624D30" w:rsidRPr="00360A0F">
        <w:rPr>
          <w:rFonts w:ascii="Georgia" w:hAnsi="Georgia"/>
          <w:sz w:val="24"/>
          <w:szCs w:val="24"/>
        </w:rPr>
        <w:t xml:space="preserve">Key </w:t>
      </w:r>
      <w:r w:rsidRPr="00360A0F">
        <w:rPr>
          <w:rFonts w:ascii="Georgia" w:hAnsi="Georgia"/>
          <w:sz w:val="24"/>
          <w:szCs w:val="24"/>
        </w:rPr>
        <w:t>License Agreement</w:t>
      </w:r>
      <w:r w:rsidR="00B47030" w:rsidRPr="00360A0F">
        <w:rPr>
          <w:rFonts w:ascii="Georgia" w:hAnsi="Georgia"/>
          <w:sz w:val="24"/>
          <w:szCs w:val="24"/>
        </w:rPr>
        <w:t>,</w:t>
      </w:r>
      <w:r w:rsidRPr="00360A0F">
        <w:rPr>
          <w:rFonts w:ascii="Georgia" w:hAnsi="Georgia"/>
          <w:sz w:val="24"/>
          <w:szCs w:val="24"/>
        </w:rPr>
        <w:t xml:space="preserve"> pursuant to which </w:t>
      </w:r>
      <w:r w:rsidR="008D2C54" w:rsidRPr="00360A0F">
        <w:rPr>
          <w:rFonts w:ascii="Georgia" w:hAnsi="Georgia"/>
          <w:sz w:val="24"/>
          <w:szCs w:val="24"/>
        </w:rPr>
        <w:t>EBR</w:t>
      </w:r>
      <w:r w:rsidRPr="00360A0F">
        <w:rPr>
          <w:rFonts w:ascii="Georgia" w:hAnsi="Georgia"/>
          <w:sz w:val="24"/>
          <w:szCs w:val="24"/>
        </w:rPr>
        <w:t xml:space="preserve"> </w:t>
      </w:r>
      <w:r w:rsidR="008D2C54" w:rsidRPr="00360A0F">
        <w:rPr>
          <w:rFonts w:ascii="Georgia" w:hAnsi="Georgia"/>
          <w:sz w:val="24"/>
          <w:szCs w:val="24"/>
        </w:rPr>
        <w:t>leases</w:t>
      </w:r>
      <w:r w:rsidR="0096024D" w:rsidRPr="00360A0F">
        <w:rPr>
          <w:rFonts w:ascii="Georgia" w:hAnsi="Georgia"/>
          <w:sz w:val="24"/>
          <w:szCs w:val="24"/>
        </w:rPr>
        <w:t xml:space="preserve"> and sells</w:t>
      </w:r>
      <w:r w:rsidRPr="00360A0F">
        <w:rPr>
          <w:rFonts w:ascii="Georgia" w:hAnsi="Georgia"/>
          <w:sz w:val="24"/>
          <w:szCs w:val="24"/>
        </w:rPr>
        <w:t xml:space="preserve"> lockboxes and licenses use of </w:t>
      </w:r>
      <w:r w:rsidR="001F07A2" w:rsidRPr="00360A0F">
        <w:rPr>
          <w:rFonts w:ascii="Georgia" w:hAnsi="Georgia"/>
          <w:sz w:val="24"/>
          <w:szCs w:val="24"/>
        </w:rPr>
        <w:t xml:space="preserve">the Lockbox System and </w:t>
      </w:r>
      <w:r w:rsidRPr="00360A0F">
        <w:rPr>
          <w:rFonts w:ascii="Georgia" w:hAnsi="Georgia"/>
          <w:sz w:val="24"/>
          <w:szCs w:val="24"/>
        </w:rPr>
        <w:t xml:space="preserve">a Key to </w:t>
      </w:r>
      <w:r w:rsidR="00B47030" w:rsidRPr="00360A0F">
        <w:rPr>
          <w:rFonts w:ascii="Georgia" w:hAnsi="Georgia"/>
          <w:sz w:val="24"/>
          <w:szCs w:val="24"/>
        </w:rPr>
        <w:t xml:space="preserve">the </w:t>
      </w:r>
      <w:r w:rsidR="00624D30" w:rsidRPr="00360A0F">
        <w:rPr>
          <w:rFonts w:ascii="Georgia" w:hAnsi="Georgia"/>
          <w:sz w:val="24"/>
          <w:szCs w:val="24"/>
        </w:rPr>
        <w:t>Keyholder.</w:t>
      </w:r>
    </w:p>
    <w:p w14:paraId="09FA272E" w14:textId="748420D3" w:rsidR="00156BA0" w:rsidRPr="00360A0F" w:rsidRDefault="00706692" w:rsidP="00F9434F">
      <w:pPr>
        <w:pStyle w:val="ListParagraph"/>
        <w:numPr>
          <w:ilvl w:val="0"/>
          <w:numId w:val="8"/>
        </w:numPr>
        <w:spacing w:before="120" w:after="120" w:line="240" w:lineRule="auto"/>
        <w:contextualSpacing w:val="0"/>
        <w:rPr>
          <w:rFonts w:ascii="Georgia" w:hAnsi="Georgia"/>
          <w:sz w:val="24"/>
          <w:szCs w:val="24"/>
        </w:rPr>
      </w:pPr>
      <w:r w:rsidRPr="00360A0F">
        <w:rPr>
          <w:rFonts w:ascii="Georgia" w:hAnsi="Georgia"/>
          <w:sz w:val="24"/>
          <w:szCs w:val="24"/>
        </w:rPr>
        <w:t>“</w:t>
      </w:r>
      <w:r w:rsidRPr="00360A0F">
        <w:rPr>
          <w:rFonts w:ascii="Georgia" w:hAnsi="Georgia"/>
          <w:b/>
          <w:bCs/>
          <w:sz w:val="24"/>
          <w:szCs w:val="24"/>
        </w:rPr>
        <w:t>Lockbox</w:t>
      </w:r>
      <w:r w:rsidRPr="00360A0F">
        <w:rPr>
          <w:rFonts w:ascii="Georgia" w:hAnsi="Georgia"/>
          <w:sz w:val="24"/>
          <w:szCs w:val="24"/>
        </w:rPr>
        <w:t>”</w:t>
      </w:r>
      <w:r w:rsidR="00F87FE9" w:rsidRPr="00360A0F">
        <w:rPr>
          <w:rFonts w:ascii="Georgia" w:hAnsi="Georgia"/>
          <w:sz w:val="24"/>
          <w:szCs w:val="24"/>
        </w:rPr>
        <w:t xml:space="preserve"> means an electronic device that </w:t>
      </w:r>
      <w:r w:rsidR="00F71F8D" w:rsidRPr="00360A0F">
        <w:rPr>
          <w:rFonts w:ascii="Georgia" w:hAnsi="Georgia"/>
          <w:sz w:val="24"/>
          <w:szCs w:val="24"/>
        </w:rPr>
        <w:t>holds the keys to a property.</w:t>
      </w:r>
    </w:p>
    <w:p w14:paraId="32B50E04" w14:textId="5CBA78D8" w:rsidR="00FE315B" w:rsidRPr="00360A0F" w:rsidRDefault="00FE315B" w:rsidP="00F9434F">
      <w:pPr>
        <w:pStyle w:val="ListParagraph"/>
        <w:numPr>
          <w:ilvl w:val="0"/>
          <w:numId w:val="8"/>
        </w:numPr>
        <w:spacing w:before="120" w:after="120" w:line="240" w:lineRule="auto"/>
        <w:contextualSpacing w:val="0"/>
        <w:rPr>
          <w:rFonts w:ascii="Georgia" w:hAnsi="Georgia"/>
          <w:sz w:val="24"/>
          <w:szCs w:val="24"/>
        </w:rPr>
      </w:pPr>
      <w:r w:rsidRPr="00360A0F">
        <w:rPr>
          <w:rFonts w:ascii="Georgia" w:hAnsi="Georgia"/>
          <w:sz w:val="24"/>
          <w:szCs w:val="24"/>
        </w:rPr>
        <w:t>“</w:t>
      </w:r>
      <w:r w:rsidRPr="00360A0F">
        <w:rPr>
          <w:rFonts w:ascii="Georgia" w:hAnsi="Georgia"/>
          <w:b/>
          <w:bCs/>
          <w:sz w:val="24"/>
          <w:szCs w:val="24"/>
        </w:rPr>
        <w:t>Lockbox Fine Schedule</w:t>
      </w:r>
      <w:r w:rsidRPr="00360A0F">
        <w:rPr>
          <w:rFonts w:ascii="Georgia" w:hAnsi="Georgia"/>
          <w:sz w:val="24"/>
          <w:szCs w:val="24"/>
        </w:rPr>
        <w:t xml:space="preserve">” means the </w:t>
      </w:r>
      <w:r w:rsidR="00AA4E33" w:rsidRPr="00360A0F">
        <w:rPr>
          <w:rFonts w:ascii="Georgia" w:hAnsi="Georgia"/>
          <w:sz w:val="24"/>
          <w:szCs w:val="24"/>
        </w:rPr>
        <w:t xml:space="preserve">fines assessed for violations of this Lockbox Policy. </w:t>
      </w:r>
    </w:p>
    <w:p w14:paraId="24676DB3" w14:textId="78C727A8" w:rsidR="00D65B8A" w:rsidRPr="00360A0F" w:rsidRDefault="00D65B8A" w:rsidP="00F9434F">
      <w:pPr>
        <w:pStyle w:val="ListParagraph"/>
        <w:numPr>
          <w:ilvl w:val="0"/>
          <w:numId w:val="8"/>
        </w:numPr>
        <w:spacing w:before="120" w:after="120" w:line="240" w:lineRule="auto"/>
        <w:contextualSpacing w:val="0"/>
        <w:rPr>
          <w:rFonts w:ascii="Georgia" w:hAnsi="Georgia"/>
          <w:sz w:val="24"/>
          <w:szCs w:val="24"/>
        </w:rPr>
      </w:pPr>
      <w:r w:rsidRPr="00360A0F">
        <w:rPr>
          <w:rFonts w:ascii="Georgia" w:hAnsi="Georgia"/>
          <w:sz w:val="24"/>
          <w:szCs w:val="24"/>
        </w:rPr>
        <w:t>“</w:t>
      </w:r>
      <w:r w:rsidRPr="00360A0F">
        <w:rPr>
          <w:rFonts w:ascii="Georgia" w:hAnsi="Georgia"/>
          <w:b/>
          <w:bCs/>
          <w:sz w:val="24"/>
          <w:szCs w:val="24"/>
        </w:rPr>
        <w:t>Lockbox System</w:t>
      </w:r>
      <w:r w:rsidRPr="00360A0F">
        <w:rPr>
          <w:rFonts w:ascii="Georgia" w:hAnsi="Georgia"/>
          <w:sz w:val="24"/>
          <w:szCs w:val="24"/>
        </w:rPr>
        <w:t xml:space="preserve">” means the network of Lockboxes and Keys provided to Members by </w:t>
      </w:r>
      <w:r w:rsidR="008D2C54" w:rsidRPr="00360A0F">
        <w:rPr>
          <w:rFonts w:ascii="Georgia" w:hAnsi="Georgia"/>
          <w:sz w:val="24"/>
          <w:szCs w:val="24"/>
        </w:rPr>
        <w:t>EBR</w:t>
      </w:r>
      <w:r w:rsidRPr="00360A0F">
        <w:rPr>
          <w:rFonts w:ascii="Georgia" w:hAnsi="Georgia"/>
          <w:sz w:val="24"/>
          <w:szCs w:val="24"/>
        </w:rPr>
        <w:t xml:space="preserve"> or its </w:t>
      </w:r>
      <w:r w:rsidR="00C869A2" w:rsidRPr="00360A0F">
        <w:rPr>
          <w:rFonts w:ascii="Georgia" w:hAnsi="Georgia"/>
          <w:sz w:val="24"/>
          <w:szCs w:val="24"/>
        </w:rPr>
        <w:t>third-party</w:t>
      </w:r>
      <w:r w:rsidRPr="00360A0F">
        <w:rPr>
          <w:rFonts w:ascii="Georgia" w:hAnsi="Georgia"/>
          <w:sz w:val="24"/>
          <w:szCs w:val="24"/>
        </w:rPr>
        <w:t xml:space="preserve"> service provider.</w:t>
      </w:r>
    </w:p>
    <w:p w14:paraId="2985F619" w14:textId="15FEF32B" w:rsidR="00156BA0" w:rsidRPr="00360A0F" w:rsidRDefault="00E35E65" w:rsidP="00F9434F">
      <w:pPr>
        <w:pStyle w:val="ListParagraph"/>
        <w:numPr>
          <w:ilvl w:val="0"/>
          <w:numId w:val="8"/>
        </w:numPr>
        <w:spacing w:before="120" w:after="120" w:line="240" w:lineRule="auto"/>
        <w:contextualSpacing w:val="0"/>
        <w:rPr>
          <w:rFonts w:ascii="Georgia" w:hAnsi="Georgia"/>
          <w:sz w:val="24"/>
          <w:szCs w:val="24"/>
        </w:rPr>
      </w:pPr>
      <w:r w:rsidRPr="00360A0F">
        <w:rPr>
          <w:rFonts w:ascii="Georgia" w:hAnsi="Georgia"/>
          <w:sz w:val="24"/>
          <w:szCs w:val="24"/>
        </w:rPr>
        <w:t>“</w:t>
      </w:r>
      <w:r w:rsidRPr="00360A0F">
        <w:rPr>
          <w:rFonts w:ascii="Georgia" w:hAnsi="Georgia"/>
          <w:b/>
          <w:bCs/>
          <w:sz w:val="24"/>
          <w:szCs w:val="24"/>
        </w:rPr>
        <w:t>Member</w:t>
      </w:r>
      <w:r w:rsidRPr="00360A0F">
        <w:rPr>
          <w:rFonts w:ascii="Georgia" w:hAnsi="Georgia"/>
          <w:sz w:val="24"/>
          <w:szCs w:val="24"/>
        </w:rPr>
        <w:t>” means</w:t>
      </w:r>
      <w:r w:rsidR="005221BA" w:rsidRPr="00360A0F">
        <w:rPr>
          <w:rFonts w:ascii="Georgia" w:hAnsi="Georgia"/>
          <w:sz w:val="24"/>
          <w:szCs w:val="24"/>
        </w:rPr>
        <w:t xml:space="preserve"> </w:t>
      </w:r>
      <w:r w:rsidR="00C869A2" w:rsidRPr="00360A0F">
        <w:rPr>
          <w:rFonts w:ascii="Georgia" w:hAnsi="Georgia"/>
          <w:sz w:val="24"/>
          <w:szCs w:val="24"/>
        </w:rPr>
        <w:t>an</w:t>
      </w:r>
      <w:r w:rsidR="005221BA" w:rsidRPr="00360A0F">
        <w:rPr>
          <w:rFonts w:ascii="Georgia" w:hAnsi="Georgia"/>
          <w:sz w:val="24"/>
          <w:szCs w:val="24"/>
        </w:rPr>
        <w:t xml:space="preserve"> active member of </w:t>
      </w:r>
      <w:r w:rsidR="002A49A9" w:rsidRPr="00360A0F">
        <w:rPr>
          <w:rFonts w:ascii="Georgia" w:hAnsi="Georgia"/>
          <w:sz w:val="24"/>
          <w:szCs w:val="24"/>
        </w:rPr>
        <w:t>EBR</w:t>
      </w:r>
      <w:r w:rsidR="005221BA" w:rsidRPr="00360A0F">
        <w:rPr>
          <w:rFonts w:ascii="Georgia" w:hAnsi="Georgia"/>
          <w:sz w:val="24"/>
          <w:szCs w:val="24"/>
        </w:rPr>
        <w:t>.</w:t>
      </w:r>
    </w:p>
    <w:p w14:paraId="0303C05A" w14:textId="4B4693F9" w:rsidR="00156BA0" w:rsidRPr="00360A0F" w:rsidRDefault="00156BA0" w:rsidP="00F9434F">
      <w:pPr>
        <w:pStyle w:val="ListParagraph"/>
        <w:numPr>
          <w:ilvl w:val="0"/>
          <w:numId w:val="8"/>
        </w:numPr>
        <w:spacing w:before="120" w:after="120" w:line="240" w:lineRule="auto"/>
        <w:contextualSpacing w:val="0"/>
        <w:rPr>
          <w:rFonts w:ascii="Georgia" w:hAnsi="Georgia"/>
          <w:sz w:val="24"/>
          <w:szCs w:val="24"/>
        </w:rPr>
      </w:pPr>
      <w:r w:rsidRPr="00360A0F">
        <w:rPr>
          <w:rFonts w:ascii="Georgia" w:hAnsi="Georgia"/>
          <w:sz w:val="24"/>
          <w:szCs w:val="24"/>
        </w:rPr>
        <w:t>“</w:t>
      </w:r>
      <w:r w:rsidRPr="00360A0F">
        <w:rPr>
          <w:rFonts w:ascii="Georgia" w:hAnsi="Georgia"/>
          <w:b/>
          <w:bCs/>
          <w:sz w:val="24"/>
          <w:szCs w:val="24"/>
        </w:rPr>
        <w:t>PIN(s)”</w:t>
      </w:r>
      <w:r w:rsidRPr="00360A0F">
        <w:rPr>
          <w:rFonts w:ascii="Georgia" w:hAnsi="Georgia"/>
          <w:sz w:val="24"/>
          <w:szCs w:val="24"/>
        </w:rPr>
        <w:t xml:space="preserve"> means an alphanumeric code</w:t>
      </w:r>
      <w:r w:rsidR="00F87FE9" w:rsidRPr="00360A0F">
        <w:rPr>
          <w:rFonts w:ascii="Georgia" w:hAnsi="Georgia"/>
          <w:sz w:val="24"/>
          <w:szCs w:val="24"/>
        </w:rPr>
        <w:t xml:space="preserve"> used to access the Member’s Key.</w:t>
      </w:r>
    </w:p>
    <w:p w14:paraId="57FC6031" w14:textId="09445388" w:rsidR="0014311C" w:rsidRPr="00360A0F" w:rsidRDefault="00706692" w:rsidP="00D1583C">
      <w:pPr>
        <w:pStyle w:val="ListParagraph"/>
        <w:spacing w:before="120" w:after="120" w:line="240" w:lineRule="auto"/>
        <w:ind w:left="0"/>
        <w:contextualSpacing w:val="0"/>
        <w:rPr>
          <w:rFonts w:ascii="Georgia" w:hAnsi="Georgia"/>
          <w:sz w:val="24"/>
          <w:szCs w:val="24"/>
        </w:rPr>
      </w:pPr>
      <w:r w:rsidRPr="00360A0F">
        <w:rPr>
          <w:rFonts w:ascii="Georgia" w:hAnsi="Georgia"/>
          <w:b/>
          <w:sz w:val="24"/>
          <w:szCs w:val="24"/>
        </w:rPr>
        <w:t xml:space="preserve">Section 2. </w:t>
      </w:r>
      <w:r w:rsidR="00E35E65" w:rsidRPr="00360A0F">
        <w:rPr>
          <w:rFonts w:ascii="Georgia" w:hAnsi="Georgia"/>
          <w:b/>
          <w:sz w:val="24"/>
          <w:szCs w:val="24"/>
        </w:rPr>
        <w:t xml:space="preserve">Eligibility. </w:t>
      </w:r>
      <w:r w:rsidR="004C625C" w:rsidRPr="00360A0F">
        <w:rPr>
          <w:rFonts w:ascii="Georgia" w:hAnsi="Georgia"/>
          <w:sz w:val="24"/>
          <w:szCs w:val="24"/>
        </w:rPr>
        <w:t xml:space="preserve">The Lockbox </w:t>
      </w:r>
      <w:r w:rsidR="00505062" w:rsidRPr="00360A0F">
        <w:rPr>
          <w:rFonts w:ascii="Georgia" w:hAnsi="Georgia"/>
          <w:sz w:val="24"/>
          <w:szCs w:val="24"/>
        </w:rPr>
        <w:t>S</w:t>
      </w:r>
      <w:r w:rsidR="004C625C" w:rsidRPr="00360A0F">
        <w:rPr>
          <w:rFonts w:ascii="Georgia" w:hAnsi="Georgia"/>
          <w:sz w:val="24"/>
          <w:szCs w:val="24"/>
        </w:rPr>
        <w:t xml:space="preserve">ystem is provided </w:t>
      </w:r>
      <w:r w:rsidR="00C64069" w:rsidRPr="00360A0F">
        <w:rPr>
          <w:rFonts w:ascii="Georgia" w:hAnsi="Georgia"/>
          <w:sz w:val="24"/>
          <w:szCs w:val="24"/>
        </w:rPr>
        <w:t xml:space="preserve">by </w:t>
      </w:r>
      <w:r w:rsidR="002A49A9" w:rsidRPr="00360A0F">
        <w:rPr>
          <w:rFonts w:ascii="Georgia" w:hAnsi="Georgia"/>
          <w:sz w:val="24"/>
          <w:szCs w:val="24"/>
        </w:rPr>
        <w:t>EBR</w:t>
      </w:r>
      <w:r w:rsidR="001E145D" w:rsidRPr="00360A0F">
        <w:rPr>
          <w:rFonts w:ascii="Georgia" w:hAnsi="Georgia"/>
          <w:sz w:val="24"/>
          <w:szCs w:val="24"/>
        </w:rPr>
        <w:t xml:space="preserve"> through its </w:t>
      </w:r>
      <w:r w:rsidR="0041031E" w:rsidRPr="00360A0F">
        <w:rPr>
          <w:rFonts w:ascii="Georgia" w:hAnsi="Georgia"/>
          <w:sz w:val="24"/>
          <w:szCs w:val="24"/>
        </w:rPr>
        <w:t>third-party lockbox service provider</w:t>
      </w:r>
      <w:r w:rsidR="00C64069" w:rsidRPr="00360A0F">
        <w:rPr>
          <w:rFonts w:ascii="Georgia" w:hAnsi="Georgia"/>
          <w:sz w:val="24"/>
          <w:szCs w:val="24"/>
        </w:rPr>
        <w:t xml:space="preserve"> as a </w:t>
      </w:r>
      <w:proofErr w:type="gramStart"/>
      <w:r w:rsidR="00C64069" w:rsidRPr="00360A0F">
        <w:rPr>
          <w:rFonts w:ascii="Georgia" w:hAnsi="Georgia"/>
          <w:sz w:val="24"/>
          <w:szCs w:val="24"/>
        </w:rPr>
        <w:t>Member</w:t>
      </w:r>
      <w:proofErr w:type="gramEnd"/>
      <w:r w:rsidR="00C64069" w:rsidRPr="00360A0F">
        <w:rPr>
          <w:rFonts w:ascii="Georgia" w:hAnsi="Georgia"/>
          <w:sz w:val="24"/>
          <w:szCs w:val="24"/>
        </w:rPr>
        <w:t xml:space="preserve"> service. </w:t>
      </w:r>
      <w:r w:rsidR="005221BA" w:rsidRPr="00360A0F">
        <w:rPr>
          <w:rFonts w:ascii="Georgia" w:hAnsi="Georgia"/>
          <w:sz w:val="24"/>
          <w:szCs w:val="24"/>
        </w:rPr>
        <w:t xml:space="preserve">Use of the Lockbox </w:t>
      </w:r>
      <w:r w:rsidR="00FE315B" w:rsidRPr="00360A0F">
        <w:rPr>
          <w:rFonts w:ascii="Georgia" w:hAnsi="Georgia"/>
          <w:sz w:val="24"/>
          <w:szCs w:val="24"/>
        </w:rPr>
        <w:t>S</w:t>
      </w:r>
      <w:r w:rsidR="005221BA" w:rsidRPr="00360A0F">
        <w:rPr>
          <w:rFonts w:ascii="Georgia" w:hAnsi="Georgia"/>
          <w:sz w:val="24"/>
          <w:szCs w:val="24"/>
        </w:rPr>
        <w:t>ystem is not mandatory.</w:t>
      </w:r>
      <w:r w:rsidR="005221BA" w:rsidRPr="00360A0F">
        <w:rPr>
          <w:rFonts w:ascii="Georgia" w:hAnsi="Georgia"/>
          <w:b/>
          <w:sz w:val="24"/>
          <w:szCs w:val="24"/>
        </w:rPr>
        <w:t xml:space="preserve"> </w:t>
      </w:r>
      <w:r w:rsidR="0014311C" w:rsidRPr="00360A0F">
        <w:rPr>
          <w:rFonts w:ascii="Georgia" w:hAnsi="Georgia"/>
          <w:sz w:val="24"/>
          <w:szCs w:val="24"/>
        </w:rPr>
        <w:t>A</w:t>
      </w:r>
      <w:r w:rsidR="00C64069" w:rsidRPr="00360A0F">
        <w:rPr>
          <w:rFonts w:ascii="Georgia" w:hAnsi="Georgia"/>
          <w:sz w:val="24"/>
          <w:szCs w:val="24"/>
        </w:rPr>
        <w:t xml:space="preserve"> </w:t>
      </w:r>
      <w:r w:rsidR="005D1107" w:rsidRPr="00360A0F">
        <w:rPr>
          <w:rFonts w:ascii="Georgia" w:hAnsi="Georgia"/>
          <w:sz w:val="24"/>
          <w:szCs w:val="24"/>
        </w:rPr>
        <w:t xml:space="preserve">Member will be eligible to hold a </w:t>
      </w:r>
      <w:r w:rsidR="00C64069" w:rsidRPr="00360A0F">
        <w:rPr>
          <w:rFonts w:ascii="Georgia" w:hAnsi="Georgia"/>
          <w:sz w:val="24"/>
          <w:szCs w:val="24"/>
        </w:rPr>
        <w:t xml:space="preserve">Key </w:t>
      </w:r>
      <w:r w:rsidR="0014311C" w:rsidRPr="00360A0F">
        <w:rPr>
          <w:rFonts w:ascii="Georgia" w:hAnsi="Georgia"/>
          <w:sz w:val="24"/>
          <w:szCs w:val="24"/>
        </w:rPr>
        <w:t>if:</w:t>
      </w:r>
    </w:p>
    <w:p w14:paraId="321DFAEA" w14:textId="6FF4E6BA" w:rsidR="005221BA" w:rsidRPr="00360A0F" w:rsidRDefault="005221BA" w:rsidP="00F9434F">
      <w:pPr>
        <w:pStyle w:val="ListParagraph"/>
        <w:numPr>
          <w:ilvl w:val="0"/>
          <w:numId w:val="6"/>
        </w:numPr>
        <w:spacing w:before="120" w:after="120" w:line="240" w:lineRule="auto"/>
        <w:ind w:left="720"/>
        <w:contextualSpacing w:val="0"/>
        <w:rPr>
          <w:rFonts w:ascii="Georgia" w:hAnsi="Georgia"/>
          <w:sz w:val="24"/>
          <w:szCs w:val="24"/>
        </w:rPr>
      </w:pPr>
      <w:r w:rsidRPr="00360A0F">
        <w:rPr>
          <w:rFonts w:ascii="Georgia" w:hAnsi="Georgia"/>
          <w:sz w:val="24"/>
          <w:szCs w:val="24"/>
        </w:rPr>
        <w:t>the Member signs</w:t>
      </w:r>
      <w:r w:rsidR="002A49A9" w:rsidRPr="00360A0F">
        <w:rPr>
          <w:rFonts w:ascii="Georgia" w:hAnsi="Georgia"/>
          <w:sz w:val="24"/>
          <w:szCs w:val="24"/>
        </w:rPr>
        <w:t xml:space="preserve"> (electronically)</w:t>
      </w:r>
      <w:r w:rsidRPr="00360A0F">
        <w:rPr>
          <w:rFonts w:ascii="Georgia" w:hAnsi="Georgia"/>
          <w:sz w:val="24"/>
          <w:szCs w:val="24"/>
        </w:rPr>
        <w:t xml:space="preserve"> the </w:t>
      </w:r>
      <w:r w:rsidR="001E0989" w:rsidRPr="00360A0F">
        <w:rPr>
          <w:rFonts w:ascii="Georgia" w:hAnsi="Georgia"/>
          <w:sz w:val="24"/>
          <w:szCs w:val="24"/>
        </w:rPr>
        <w:t>Lockbox User</w:t>
      </w:r>
      <w:r w:rsidRPr="00360A0F">
        <w:rPr>
          <w:rFonts w:ascii="Georgia" w:hAnsi="Georgia"/>
          <w:sz w:val="24"/>
          <w:szCs w:val="24"/>
        </w:rPr>
        <w:t xml:space="preserve"> Agreement,</w:t>
      </w:r>
    </w:p>
    <w:p w14:paraId="1FCCAD04" w14:textId="20AB74BB" w:rsidR="00DF61BB" w:rsidRPr="00360A0F" w:rsidRDefault="005221BA" w:rsidP="00F9434F">
      <w:pPr>
        <w:pStyle w:val="ListParagraph"/>
        <w:numPr>
          <w:ilvl w:val="0"/>
          <w:numId w:val="6"/>
        </w:numPr>
        <w:spacing w:before="120" w:after="120" w:line="240" w:lineRule="auto"/>
        <w:ind w:left="720"/>
        <w:contextualSpacing w:val="0"/>
        <w:rPr>
          <w:rFonts w:ascii="Georgia" w:hAnsi="Georgia"/>
          <w:sz w:val="24"/>
          <w:szCs w:val="24"/>
        </w:rPr>
      </w:pPr>
      <w:r w:rsidRPr="00360A0F">
        <w:rPr>
          <w:rFonts w:ascii="Georgia" w:hAnsi="Georgia"/>
          <w:sz w:val="24"/>
          <w:szCs w:val="24"/>
        </w:rPr>
        <w:t xml:space="preserve">the Member is in good standing with </w:t>
      </w:r>
      <w:r w:rsidR="001E0989" w:rsidRPr="00360A0F">
        <w:rPr>
          <w:rFonts w:ascii="Georgia" w:hAnsi="Georgia"/>
          <w:sz w:val="24"/>
          <w:szCs w:val="24"/>
        </w:rPr>
        <w:t>EBR</w:t>
      </w:r>
      <w:r w:rsidRPr="00360A0F">
        <w:rPr>
          <w:rFonts w:ascii="Georgia" w:hAnsi="Georgia"/>
          <w:sz w:val="24"/>
          <w:szCs w:val="24"/>
        </w:rPr>
        <w:t>,</w:t>
      </w:r>
      <w:r w:rsidR="004104E5" w:rsidRPr="00360A0F">
        <w:rPr>
          <w:rFonts w:ascii="Georgia" w:hAnsi="Georgia"/>
          <w:sz w:val="24"/>
          <w:szCs w:val="24"/>
        </w:rPr>
        <w:t xml:space="preserve"> and</w:t>
      </w:r>
      <w:r w:rsidRPr="00360A0F">
        <w:rPr>
          <w:rFonts w:ascii="Georgia" w:hAnsi="Georgia"/>
          <w:sz w:val="24"/>
          <w:szCs w:val="24"/>
        </w:rPr>
        <w:t xml:space="preserve"> </w:t>
      </w:r>
    </w:p>
    <w:p w14:paraId="557D8773" w14:textId="78BACF1B" w:rsidR="005221BA" w:rsidRPr="00360A0F" w:rsidRDefault="005221BA" w:rsidP="004104E5">
      <w:pPr>
        <w:pStyle w:val="ListParagraph"/>
        <w:numPr>
          <w:ilvl w:val="0"/>
          <w:numId w:val="6"/>
        </w:numPr>
        <w:spacing w:before="120" w:after="120" w:line="240" w:lineRule="auto"/>
        <w:ind w:left="720"/>
        <w:contextualSpacing w:val="0"/>
        <w:rPr>
          <w:rFonts w:ascii="Georgia" w:hAnsi="Georgia"/>
          <w:sz w:val="24"/>
          <w:szCs w:val="24"/>
        </w:rPr>
      </w:pPr>
      <w:proofErr w:type="gramStart"/>
      <w:r w:rsidRPr="00360A0F">
        <w:rPr>
          <w:rFonts w:ascii="Georgia" w:hAnsi="Georgia"/>
          <w:sz w:val="24"/>
          <w:szCs w:val="24"/>
        </w:rPr>
        <w:t>the</w:t>
      </w:r>
      <w:proofErr w:type="gramEnd"/>
      <w:r w:rsidRPr="00360A0F">
        <w:rPr>
          <w:rFonts w:ascii="Georgia" w:hAnsi="Georgia"/>
          <w:sz w:val="24"/>
          <w:szCs w:val="24"/>
        </w:rPr>
        <w:t xml:space="preserve"> Member </w:t>
      </w:r>
      <w:r w:rsidR="00B47030" w:rsidRPr="00360A0F">
        <w:rPr>
          <w:rFonts w:ascii="Georgia" w:hAnsi="Georgia"/>
          <w:sz w:val="24"/>
          <w:szCs w:val="24"/>
        </w:rPr>
        <w:t>complies</w:t>
      </w:r>
      <w:r w:rsidR="00C2681E" w:rsidRPr="00360A0F">
        <w:rPr>
          <w:rFonts w:ascii="Georgia" w:hAnsi="Georgia"/>
          <w:sz w:val="24"/>
          <w:szCs w:val="24"/>
        </w:rPr>
        <w:t xml:space="preserve"> with the </w:t>
      </w:r>
      <w:r w:rsidR="00D1583C" w:rsidRPr="00360A0F">
        <w:rPr>
          <w:rFonts w:ascii="Georgia" w:hAnsi="Georgia"/>
          <w:sz w:val="24"/>
          <w:szCs w:val="24"/>
        </w:rPr>
        <w:t>License</w:t>
      </w:r>
      <w:r w:rsidR="00C2681E" w:rsidRPr="00360A0F">
        <w:rPr>
          <w:rFonts w:ascii="Georgia" w:hAnsi="Georgia"/>
          <w:sz w:val="24"/>
          <w:szCs w:val="24"/>
        </w:rPr>
        <w:t xml:space="preserve"> Agreement, </w:t>
      </w:r>
      <w:r w:rsidRPr="00360A0F">
        <w:rPr>
          <w:rFonts w:ascii="Georgia" w:hAnsi="Georgia"/>
          <w:sz w:val="24"/>
          <w:szCs w:val="24"/>
        </w:rPr>
        <w:t>this Lockbox Policy</w:t>
      </w:r>
      <w:r w:rsidR="00C2681E" w:rsidRPr="00360A0F">
        <w:rPr>
          <w:rFonts w:ascii="Georgia" w:hAnsi="Georgia"/>
          <w:sz w:val="24"/>
          <w:szCs w:val="24"/>
        </w:rPr>
        <w:t>,</w:t>
      </w:r>
      <w:r w:rsidRPr="00360A0F">
        <w:rPr>
          <w:rFonts w:ascii="Georgia" w:hAnsi="Georgia"/>
          <w:sz w:val="24"/>
          <w:szCs w:val="24"/>
        </w:rPr>
        <w:t xml:space="preserve"> and other applicable </w:t>
      </w:r>
      <w:r w:rsidR="001E0989" w:rsidRPr="00360A0F">
        <w:rPr>
          <w:rFonts w:ascii="Georgia" w:hAnsi="Georgia"/>
          <w:sz w:val="24"/>
          <w:szCs w:val="24"/>
        </w:rPr>
        <w:t>EBR</w:t>
      </w:r>
      <w:r w:rsidRPr="00360A0F">
        <w:rPr>
          <w:rFonts w:ascii="Georgia" w:hAnsi="Georgia"/>
          <w:sz w:val="24"/>
          <w:szCs w:val="24"/>
        </w:rPr>
        <w:t xml:space="preserve"> rules, policies, or guidelines.</w:t>
      </w:r>
    </w:p>
    <w:p w14:paraId="7D6F0346" w14:textId="2FF62367" w:rsidR="00DF61BB" w:rsidRPr="00360A0F" w:rsidRDefault="0039719A" w:rsidP="00F9434F">
      <w:pPr>
        <w:spacing w:before="120" w:after="120" w:line="240" w:lineRule="auto"/>
        <w:rPr>
          <w:rFonts w:ascii="Georgia" w:hAnsi="Georgia"/>
          <w:sz w:val="24"/>
          <w:szCs w:val="24"/>
        </w:rPr>
      </w:pPr>
      <w:r w:rsidRPr="00360A0F">
        <w:rPr>
          <w:rFonts w:ascii="Georgia" w:hAnsi="Georgia"/>
          <w:b/>
          <w:sz w:val="24"/>
          <w:szCs w:val="24"/>
        </w:rPr>
        <w:t xml:space="preserve">Section 3. Compliance; Sanctions. </w:t>
      </w:r>
      <w:r w:rsidRPr="00360A0F">
        <w:rPr>
          <w:rFonts w:ascii="Georgia" w:hAnsi="Georgia"/>
          <w:sz w:val="24"/>
          <w:szCs w:val="24"/>
        </w:rPr>
        <w:t xml:space="preserve">Use of the Lockbox </w:t>
      </w:r>
      <w:r w:rsidR="00FE315B" w:rsidRPr="00360A0F">
        <w:rPr>
          <w:rFonts w:ascii="Georgia" w:hAnsi="Georgia"/>
          <w:sz w:val="24"/>
          <w:szCs w:val="24"/>
        </w:rPr>
        <w:t>S</w:t>
      </w:r>
      <w:r w:rsidRPr="00360A0F">
        <w:rPr>
          <w:rFonts w:ascii="Georgia" w:hAnsi="Georgia"/>
          <w:sz w:val="24"/>
          <w:szCs w:val="24"/>
        </w:rPr>
        <w:t xml:space="preserve">ystem is governed by the </w:t>
      </w:r>
      <w:r w:rsidR="00D1583C" w:rsidRPr="00360A0F">
        <w:rPr>
          <w:rFonts w:ascii="Georgia" w:hAnsi="Georgia"/>
          <w:sz w:val="24"/>
          <w:szCs w:val="24"/>
        </w:rPr>
        <w:t>License</w:t>
      </w:r>
      <w:r w:rsidRPr="00360A0F">
        <w:rPr>
          <w:rFonts w:ascii="Georgia" w:hAnsi="Georgia"/>
          <w:sz w:val="24"/>
          <w:szCs w:val="24"/>
        </w:rPr>
        <w:t xml:space="preserve"> Agreement and this Lockbox Policy. Failure to comply with the </w:t>
      </w:r>
      <w:r w:rsidR="00D1583C" w:rsidRPr="00360A0F">
        <w:rPr>
          <w:rFonts w:ascii="Georgia" w:hAnsi="Georgia"/>
          <w:sz w:val="24"/>
          <w:szCs w:val="24"/>
        </w:rPr>
        <w:t>License</w:t>
      </w:r>
      <w:r w:rsidR="0017772B" w:rsidRPr="00360A0F">
        <w:rPr>
          <w:rFonts w:ascii="Georgia" w:hAnsi="Georgia"/>
          <w:sz w:val="24"/>
          <w:szCs w:val="24"/>
        </w:rPr>
        <w:t xml:space="preserve"> Agreement, this Lockbox Policy, or any other applicable </w:t>
      </w:r>
      <w:r w:rsidR="001E0989" w:rsidRPr="00360A0F">
        <w:rPr>
          <w:rFonts w:ascii="Georgia" w:hAnsi="Georgia"/>
          <w:sz w:val="24"/>
          <w:szCs w:val="24"/>
        </w:rPr>
        <w:t>EBR</w:t>
      </w:r>
      <w:r w:rsidR="0017772B" w:rsidRPr="00360A0F">
        <w:rPr>
          <w:rFonts w:ascii="Georgia" w:hAnsi="Georgia"/>
          <w:sz w:val="24"/>
          <w:szCs w:val="24"/>
        </w:rPr>
        <w:t xml:space="preserve"> rule, policy, or guideline</w:t>
      </w:r>
      <w:r w:rsidRPr="00360A0F">
        <w:rPr>
          <w:rFonts w:ascii="Georgia" w:hAnsi="Georgia"/>
          <w:sz w:val="24"/>
          <w:szCs w:val="24"/>
        </w:rPr>
        <w:t xml:space="preserve"> may result in the assessment of a fine in accordance with the Lockbox Fine Schedule, termination of the </w:t>
      </w:r>
      <w:r w:rsidR="00D1583C" w:rsidRPr="00360A0F">
        <w:rPr>
          <w:rFonts w:ascii="Georgia" w:hAnsi="Georgia"/>
          <w:sz w:val="24"/>
          <w:szCs w:val="24"/>
        </w:rPr>
        <w:t>License</w:t>
      </w:r>
      <w:r w:rsidRPr="00360A0F">
        <w:rPr>
          <w:rFonts w:ascii="Georgia" w:hAnsi="Georgia"/>
          <w:sz w:val="24"/>
          <w:szCs w:val="24"/>
        </w:rPr>
        <w:t xml:space="preserve"> Agreement</w:t>
      </w:r>
      <w:r w:rsidR="00505062" w:rsidRPr="00360A0F">
        <w:rPr>
          <w:rFonts w:ascii="Georgia" w:hAnsi="Georgia"/>
          <w:sz w:val="24"/>
          <w:szCs w:val="24"/>
        </w:rPr>
        <w:t xml:space="preserve"> and Lockbox System privileges</w:t>
      </w:r>
      <w:r w:rsidRPr="00360A0F">
        <w:rPr>
          <w:rFonts w:ascii="Georgia" w:hAnsi="Georgia"/>
          <w:sz w:val="24"/>
          <w:szCs w:val="24"/>
        </w:rPr>
        <w:t xml:space="preserve">, and/or deactivation of the Keyholder’s Key. </w:t>
      </w:r>
      <w:r w:rsidR="00F9434F" w:rsidRPr="00360A0F">
        <w:rPr>
          <w:rFonts w:ascii="Georgia" w:hAnsi="Georgia"/>
          <w:sz w:val="24"/>
          <w:szCs w:val="24"/>
        </w:rPr>
        <w:t xml:space="preserve">The </w:t>
      </w:r>
      <w:r w:rsidR="001E0989" w:rsidRPr="00360A0F">
        <w:rPr>
          <w:rFonts w:ascii="Georgia" w:hAnsi="Georgia"/>
          <w:sz w:val="24"/>
          <w:szCs w:val="24"/>
        </w:rPr>
        <w:t>EBR</w:t>
      </w:r>
      <w:r w:rsidR="00A240D0" w:rsidRPr="00360A0F">
        <w:rPr>
          <w:rFonts w:ascii="Georgia" w:hAnsi="Georgia"/>
          <w:sz w:val="24"/>
          <w:szCs w:val="24"/>
        </w:rPr>
        <w:t xml:space="preserve"> Board of Directors</w:t>
      </w:r>
      <w:r w:rsidR="00F9434F" w:rsidRPr="00360A0F">
        <w:rPr>
          <w:rFonts w:ascii="Georgia" w:hAnsi="Georgia"/>
          <w:sz w:val="24"/>
          <w:szCs w:val="24"/>
        </w:rPr>
        <w:t xml:space="preserve"> will hold a hearing if requested in writing by the </w:t>
      </w:r>
      <w:r w:rsidR="00AA4E33" w:rsidRPr="00360A0F">
        <w:rPr>
          <w:rFonts w:ascii="Georgia" w:hAnsi="Georgia"/>
          <w:sz w:val="24"/>
          <w:szCs w:val="24"/>
        </w:rPr>
        <w:t>M</w:t>
      </w:r>
      <w:r w:rsidR="00F9434F" w:rsidRPr="00360A0F">
        <w:rPr>
          <w:rFonts w:ascii="Georgia" w:hAnsi="Georgia"/>
          <w:sz w:val="24"/>
          <w:szCs w:val="24"/>
        </w:rPr>
        <w:t xml:space="preserve">ember accused of violating the Lockbox Policy. </w:t>
      </w:r>
    </w:p>
    <w:p w14:paraId="2AEBD14D" w14:textId="366C7EE7" w:rsidR="00421C5D" w:rsidRPr="00360A0F" w:rsidRDefault="00024AD3" w:rsidP="00F9434F">
      <w:pPr>
        <w:spacing w:before="120" w:after="120" w:line="240" w:lineRule="auto"/>
        <w:rPr>
          <w:rFonts w:ascii="Georgia" w:hAnsi="Georgia"/>
          <w:bCs/>
          <w:sz w:val="24"/>
          <w:szCs w:val="24"/>
        </w:rPr>
      </w:pPr>
      <w:r w:rsidRPr="00360A0F">
        <w:rPr>
          <w:rFonts w:ascii="Georgia" w:hAnsi="Georgia"/>
          <w:b/>
          <w:sz w:val="24"/>
          <w:szCs w:val="24"/>
        </w:rPr>
        <w:t xml:space="preserve">Section </w:t>
      </w:r>
      <w:r w:rsidR="0039719A" w:rsidRPr="00360A0F">
        <w:rPr>
          <w:rFonts w:ascii="Georgia" w:hAnsi="Georgia"/>
          <w:b/>
          <w:sz w:val="24"/>
          <w:szCs w:val="24"/>
        </w:rPr>
        <w:t>4</w:t>
      </w:r>
      <w:r w:rsidRPr="00360A0F">
        <w:rPr>
          <w:rFonts w:ascii="Georgia" w:hAnsi="Georgia"/>
          <w:b/>
          <w:sz w:val="24"/>
          <w:szCs w:val="24"/>
        </w:rPr>
        <w:t xml:space="preserve">. </w:t>
      </w:r>
      <w:r w:rsidR="004104E5" w:rsidRPr="00360A0F">
        <w:rPr>
          <w:rFonts w:ascii="Georgia" w:hAnsi="Georgia"/>
          <w:b/>
          <w:sz w:val="24"/>
          <w:szCs w:val="24"/>
        </w:rPr>
        <w:t xml:space="preserve">Requirement; </w:t>
      </w:r>
      <w:r w:rsidR="00421C5D" w:rsidRPr="00360A0F">
        <w:rPr>
          <w:rFonts w:ascii="Georgia" w:hAnsi="Georgia"/>
          <w:b/>
          <w:bCs/>
          <w:sz w:val="24"/>
          <w:szCs w:val="24"/>
        </w:rPr>
        <w:t xml:space="preserve">Written Authority. </w:t>
      </w:r>
      <w:r w:rsidRPr="00360A0F">
        <w:rPr>
          <w:rFonts w:ascii="Georgia" w:hAnsi="Georgia"/>
          <w:bCs/>
          <w:sz w:val="24"/>
          <w:szCs w:val="24"/>
        </w:rPr>
        <w:t>A</w:t>
      </w:r>
      <w:r w:rsidRPr="00360A0F">
        <w:rPr>
          <w:rFonts w:ascii="Georgia" w:hAnsi="Georgia"/>
          <w:b/>
          <w:bCs/>
          <w:sz w:val="24"/>
          <w:szCs w:val="24"/>
        </w:rPr>
        <w:t xml:space="preserve"> </w:t>
      </w:r>
      <w:r w:rsidR="00421C5D" w:rsidRPr="00360A0F">
        <w:rPr>
          <w:rFonts w:ascii="Georgia" w:hAnsi="Georgia"/>
          <w:bCs/>
          <w:sz w:val="24"/>
          <w:szCs w:val="24"/>
        </w:rPr>
        <w:t>Lockbox may not be placed on a property without the prior written consent of the seller. Said consent may be granted in a listing agreement or separate document created specifically for the purpose of granting consent.</w:t>
      </w:r>
      <w:r w:rsidR="00B26461" w:rsidRPr="00360A0F">
        <w:rPr>
          <w:rFonts w:ascii="Georgia" w:hAnsi="Georgia"/>
          <w:bCs/>
          <w:sz w:val="24"/>
          <w:szCs w:val="24"/>
        </w:rPr>
        <w:t xml:space="preserve"> Members may not require inclusion in an MLS as a condition of placing a Lockbox on a listed property. </w:t>
      </w:r>
    </w:p>
    <w:p w14:paraId="00FD222F" w14:textId="0A1513D5" w:rsidR="0086749C" w:rsidRPr="00360A0F" w:rsidRDefault="0086749C" w:rsidP="0086749C">
      <w:pPr>
        <w:tabs>
          <w:tab w:val="left" w:pos="1560"/>
        </w:tabs>
        <w:rPr>
          <w:rFonts w:ascii="Georgia" w:hAnsi="Georgia"/>
          <w:sz w:val="24"/>
          <w:szCs w:val="24"/>
        </w:rPr>
      </w:pPr>
      <w:r w:rsidRPr="00360A0F">
        <w:rPr>
          <w:rFonts w:ascii="Georgia" w:hAnsi="Georgia"/>
          <w:sz w:val="24"/>
          <w:szCs w:val="24"/>
        </w:rPr>
        <w:tab/>
      </w:r>
    </w:p>
    <w:p w14:paraId="130AE484" w14:textId="7371C0B0" w:rsidR="00036C06" w:rsidRPr="00360A0F" w:rsidRDefault="00B23BCA" w:rsidP="00F9434F">
      <w:pPr>
        <w:spacing w:before="120" w:after="120" w:line="240" w:lineRule="auto"/>
        <w:rPr>
          <w:rFonts w:ascii="Georgia" w:hAnsi="Georgia"/>
          <w:sz w:val="24"/>
          <w:szCs w:val="24"/>
        </w:rPr>
      </w:pPr>
      <w:r w:rsidRPr="00360A0F">
        <w:rPr>
          <w:rFonts w:ascii="Georgia" w:hAnsi="Georgia"/>
          <w:b/>
          <w:sz w:val="24"/>
          <w:szCs w:val="24"/>
        </w:rPr>
        <w:lastRenderedPageBreak/>
        <w:t xml:space="preserve">Section </w:t>
      </w:r>
      <w:r w:rsidR="006A69A4" w:rsidRPr="00360A0F">
        <w:rPr>
          <w:rFonts w:ascii="Georgia" w:hAnsi="Georgia"/>
          <w:b/>
          <w:sz w:val="24"/>
          <w:szCs w:val="24"/>
        </w:rPr>
        <w:t>5</w:t>
      </w:r>
      <w:r w:rsidRPr="00360A0F">
        <w:rPr>
          <w:rFonts w:ascii="Georgia" w:hAnsi="Georgia"/>
          <w:b/>
          <w:sz w:val="24"/>
          <w:szCs w:val="24"/>
        </w:rPr>
        <w:t>. Issuance of Keys.</w:t>
      </w:r>
      <w:r w:rsidRPr="00360A0F">
        <w:rPr>
          <w:rFonts w:ascii="Georgia" w:hAnsi="Georgia"/>
          <w:sz w:val="24"/>
          <w:szCs w:val="24"/>
        </w:rPr>
        <w:t xml:space="preserve"> </w:t>
      </w:r>
      <w:r w:rsidR="00036C06" w:rsidRPr="00360A0F">
        <w:rPr>
          <w:rFonts w:ascii="Georgia" w:hAnsi="Georgia"/>
          <w:sz w:val="24"/>
          <w:szCs w:val="24"/>
        </w:rPr>
        <w:t xml:space="preserve">Each Member shall be entitled to </w:t>
      </w:r>
      <w:r w:rsidR="0007536C" w:rsidRPr="00360A0F">
        <w:rPr>
          <w:rFonts w:ascii="Georgia" w:hAnsi="Georgia"/>
          <w:sz w:val="24"/>
          <w:szCs w:val="24"/>
        </w:rPr>
        <w:t>license</w:t>
      </w:r>
      <w:r w:rsidR="00036C06" w:rsidRPr="00360A0F">
        <w:rPr>
          <w:rFonts w:ascii="Georgia" w:hAnsi="Georgia"/>
          <w:sz w:val="24"/>
          <w:szCs w:val="24"/>
        </w:rPr>
        <w:t xml:space="preserve"> one (1) </w:t>
      </w:r>
      <w:r w:rsidRPr="00360A0F">
        <w:rPr>
          <w:rFonts w:ascii="Georgia" w:hAnsi="Georgia"/>
          <w:sz w:val="24"/>
          <w:szCs w:val="24"/>
        </w:rPr>
        <w:t xml:space="preserve">Key upon execution of </w:t>
      </w:r>
      <w:r w:rsidR="00041723" w:rsidRPr="00360A0F">
        <w:rPr>
          <w:rFonts w:ascii="Georgia" w:hAnsi="Georgia"/>
          <w:sz w:val="24"/>
          <w:szCs w:val="24"/>
        </w:rPr>
        <w:t xml:space="preserve">a </w:t>
      </w:r>
      <w:r w:rsidR="00D1583C" w:rsidRPr="00360A0F">
        <w:rPr>
          <w:rFonts w:ascii="Georgia" w:hAnsi="Georgia"/>
          <w:sz w:val="24"/>
          <w:szCs w:val="24"/>
        </w:rPr>
        <w:t>License</w:t>
      </w:r>
      <w:r w:rsidR="00041723" w:rsidRPr="00360A0F">
        <w:rPr>
          <w:rFonts w:ascii="Georgia" w:hAnsi="Georgia"/>
          <w:sz w:val="24"/>
          <w:szCs w:val="24"/>
        </w:rPr>
        <w:t xml:space="preserve"> Agreement. </w:t>
      </w:r>
      <w:r w:rsidRPr="00360A0F">
        <w:rPr>
          <w:rFonts w:ascii="Georgia" w:hAnsi="Georgia"/>
          <w:sz w:val="24"/>
          <w:szCs w:val="24"/>
        </w:rPr>
        <w:t xml:space="preserve">Each Member </w:t>
      </w:r>
      <w:r w:rsidR="00F92390" w:rsidRPr="00360A0F">
        <w:rPr>
          <w:rFonts w:ascii="Georgia" w:hAnsi="Georgia"/>
          <w:sz w:val="24"/>
          <w:szCs w:val="24"/>
        </w:rPr>
        <w:t xml:space="preserve">who wishes to participate in the Lockbox System </w:t>
      </w:r>
      <w:r w:rsidRPr="00360A0F">
        <w:rPr>
          <w:rFonts w:ascii="Georgia" w:hAnsi="Georgia"/>
          <w:sz w:val="24"/>
          <w:szCs w:val="24"/>
        </w:rPr>
        <w:t>must receive its own Key.</w:t>
      </w:r>
    </w:p>
    <w:p w14:paraId="547A5F40" w14:textId="2023796C" w:rsidR="0031461C" w:rsidRPr="00360A0F" w:rsidRDefault="007542CB" w:rsidP="00F9434F">
      <w:pPr>
        <w:spacing w:before="120" w:after="120" w:line="240" w:lineRule="auto"/>
        <w:rPr>
          <w:rFonts w:ascii="Georgia" w:hAnsi="Georgia"/>
          <w:sz w:val="24"/>
          <w:szCs w:val="24"/>
        </w:rPr>
      </w:pPr>
      <w:r w:rsidRPr="00360A0F">
        <w:rPr>
          <w:rFonts w:ascii="Georgia" w:hAnsi="Georgia"/>
          <w:b/>
          <w:sz w:val="24"/>
          <w:szCs w:val="24"/>
        </w:rPr>
        <w:t xml:space="preserve">Section </w:t>
      </w:r>
      <w:r w:rsidR="006A69A4" w:rsidRPr="00360A0F">
        <w:rPr>
          <w:rFonts w:ascii="Georgia" w:hAnsi="Georgia"/>
          <w:b/>
          <w:sz w:val="24"/>
          <w:szCs w:val="24"/>
        </w:rPr>
        <w:t>6</w:t>
      </w:r>
      <w:r w:rsidRPr="00360A0F">
        <w:rPr>
          <w:rFonts w:ascii="Georgia" w:hAnsi="Georgia"/>
          <w:b/>
          <w:sz w:val="24"/>
          <w:szCs w:val="24"/>
        </w:rPr>
        <w:t xml:space="preserve">. </w:t>
      </w:r>
      <w:r w:rsidR="0031461C" w:rsidRPr="00360A0F">
        <w:rPr>
          <w:rFonts w:ascii="Georgia" w:hAnsi="Georgia"/>
          <w:b/>
          <w:sz w:val="24"/>
          <w:szCs w:val="24"/>
        </w:rPr>
        <w:t>Authorized Purpose.</w:t>
      </w:r>
      <w:r w:rsidR="0031461C" w:rsidRPr="00360A0F">
        <w:rPr>
          <w:rFonts w:ascii="Georgia" w:hAnsi="Georgia"/>
          <w:sz w:val="24"/>
          <w:szCs w:val="24"/>
        </w:rPr>
        <w:t xml:space="preserve"> A Keyholder may only use its Key for the purpose of appraising, viewing, or showing the listed property to prospective purchasers, or to facilitate the sale of the listed property.</w:t>
      </w:r>
    </w:p>
    <w:p w14:paraId="69F1C7DC" w14:textId="75A01450" w:rsidR="0031461C" w:rsidRPr="00360A0F" w:rsidRDefault="00041723" w:rsidP="00F9434F">
      <w:pPr>
        <w:spacing w:before="120" w:after="120" w:line="240" w:lineRule="auto"/>
        <w:rPr>
          <w:rFonts w:ascii="Georgia" w:hAnsi="Georgia"/>
          <w:sz w:val="24"/>
          <w:szCs w:val="24"/>
        </w:rPr>
      </w:pPr>
      <w:r w:rsidRPr="00360A0F">
        <w:rPr>
          <w:rFonts w:ascii="Georgia" w:hAnsi="Georgia"/>
          <w:b/>
          <w:sz w:val="24"/>
          <w:szCs w:val="24"/>
        </w:rPr>
        <w:t xml:space="preserve">Section </w:t>
      </w:r>
      <w:r w:rsidR="006A69A4" w:rsidRPr="00360A0F">
        <w:rPr>
          <w:rFonts w:ascii="Georgia" w:hAnsi="Georgia"/>
          <w:b/>
          <w:sz w:val="24"/>
          <w:szCs w:val="24"/>
        </w:rPr>
        <w:t>7</w:t>
      </w:r>
      <w:r w:rsidRPr="00360A0F">
        <w:rPr>
          <w:rFonts w:ascii="Georgia" w:hAnsi="Georgia"/>
          <w:b/>
          <w:sz w:val="24"/>
          <w:szCs w:val="24"/>
        </w:rPr>
        <w:t>. Key Security.</w:t>
      </w:r>
      <w:r w:rsidRPr="00360A0F">
        <w:rPr>
          <w:rFonts w:ascii="Georgia" w:hAnsi="Georgia"/>
          <w:sz w:val="24"/>
          <w:szCs w:val="24"/>
        </w:rPr>
        <w:t xml:space="preserve"> </w:t>
      </w:r>
      <w:r w:rsidR="00AA62B3" w:rsidRPr="00360A0F">
        <w:rPr>
          <w:rFonts w:ascii="Georgia" w:hAnsi="Georgia"/>
          <w:sz w:val="24"/>
          <w:szCs w:val="24"/>
        </w:rPr>
        <w:t xml:space="preserve">Keys and PINs shall not be disclosed to, loaned to, or shared with any third party, including without limitation any other individuals in Keyholder’s office. </w:t>
      </w:r>
      <w:r w:rsidR="00036C06" w:rsidRPr="00360A0F">
        <w:rPr>
          <w:rFonts w:ascii="Georgia" w:hAnsi="Georgia"/>
          <w:sz w:val="24"/>
          <w:szCs w:val="24"/>
        </w:rPr>
        <w:t xml:space="preserve">Each </w:t>
      </w:r>
      <w:r w:rsidRPr="00360A0F">
        <w:rPr>
          <w:rFonts w:ascii="Georgia" w:hAnsi="Georgia"/>
          <w:sz w:val="24"/>
          <w:szCs w:val="24"/>
        </w:rPr>
        <w:t>Keyholder</w:t>
      </w:r>
      <w:r w:rsidR="00036C06" w:rsidRPr="00360A0F">
        <w:rPr>
          <w:rFonts w:ascii="Georgia" w:hAnsi="Georgia"/>
          <w:sz w:val="24"/>
          <w:szCs w:val="24"/>
        </w:rPr>
        <w:t xml:space="preserve"> will ensure that </w:t>
      </w:r>
      <w:r w:rsidR="007542CB" w:rsidRPr="00360A0F">
        <w:rPr>
          <w:rFonts w:ascii="Georgia" w:hAnsi="Georgia"/>
          <w:sz w:val="24"/>
          <w:szCs w:val="24"/>
        </w:rPr>
        <w:t>its</w:t>
      </w:r>
      <w:r w:rsidR="00036C06" w:rsidRPr="00360A0F">
        <w:rPr>
          <w:rFonts w:ascii="Georgia" w:hAnsi="Georgia"/>
          <w:sz w:val="24"/>
          <w:szCs w:val="24"/>
        </w:rPr>
        <w:t xml:space="preserve"> </w:t>
      </w:r>
      <w:r w:rsidRPr="00360A0F">
        <w:rPr>
          <w:rFonts w:ascii="Georgia" w:hAnsi="Georgia"/>
          <w:sz w:val="24"/>
          <w:szCs w:val="24"/>
        </w:rPr>
        <w:t>Key</w:t>
      </w:r>
      <w:r w:rsidR="00036C06" w:rsidRPr="00360A0F">
        <w:rPr>
          <w:rFonts w:ascii="Georgia" w:hAnsi="Georgia"/>
          <w:sz w:val="24"/>
          <w:szCs w:val="24"/>
        </w:rPr>
        <w:t xml:space="preserve"> is </w:t>
      </w:r>
      <w:proofErr w:type="gramStart"/>
      <w:r w:rsidR="00036C06" w:rsidRPr="00360A0F">
        <w:rPr>
          <w:rFonts w:ascii="Georgia" w:hAnsi="Georgia"/>
          <w:sz w:val="24"/>
          <w:szCs w:val="24"/>
        </w:rPr>
        <w:t>protected and kept secure and confidential at all times</w:t>
      </w:r>
      <w:proofErr w:type="gramEnd"/>
      <w:r w:rsidR="00036C06" w:rsidRPr="00360A0F">
        <w:rPr>
          <w:rFonts w:ascii="Georgia" w:hAnsi="Georgia"/>
          <w:sz w:val="24"/>
          <w:szCs w:val="24"/>
        </w:rPr>
        <w:t xml:space="preserve">. </w:t>
      </w:r>
      <w:r w:rsidR="007658B4" w:rsidRPr="00360A0F">
        <w:rPr>
          <w:rFonts w:ascii="Georgia" w:hAnsi="Georgia"/>
          <w:sz w:val="24"/>
          <w:szCs w:val="24"/>
        </w:rPr>
        <w:t xml:space="preserve">Keyholder shall </w:t>
      </w:r>
      <w:r w:rsidR="00050796" w:rsidRPr="00360A0F">
        <w:rPr>
          <w:rFonts w:ascii="Georgia" w:hAnsi="Georgia"/>
          <w:sz w:val="24"/>
          <w:szCs w:val="24"/>
        </w:rPr>
        <w:t>enable</w:t>
      </w:r>
      <w:r w:rsidR="007658B4" w:rsidRPr="00360A0F">
        <w:rPr>
          <w:rFonts w:ascii="Georgia" w:hAnsi="Georgia"/>
          <w:sz w:val="24"/>
          <w:szCs w:val="24"/>
        </w:rPr>
        <w:t xml:space="preserve"> security protocols </w:t>
      </w:r>
      <w:r w:rsidR="00156BA0" w:rsidRPr="00360A0F">
        <w:rPr>
          <w:rFonts w:ascii="Georgia" w:hAnsi="Georgia"/>
          <w:sz w:val="24"/>
          <w:szCs w:val="24"/>
        </w:rPr>
        <w:t>on</w:t>
      </w:r>
      <w:r w:rsidR="00050796" w:rsidRPr="00360A0F">
        <w:rPr>
          <w:rFonts w:ascii="Georgia" w:hAnsi="Georgia"/>
          <w:sz w:val="24"/>
          <w:szCs w:val="24"/>
        </w:rPr>
        <w:t xml:space="preserve"> Keyholder’s mobile device </w:t>
      </w:r>
      <w:r w:rsidR="007658B4" w:rsidRPr="00360A0F">
        <w:rPr>
          <w:rFonts w:ascii="Georgia" w:hAnsi="Georgia"/>
          <w:sz w:val="24"/>
          <w:szCs w:val="24"/>
        </w:rPr>
        <w:t>to prevent unauthorized access</w:t>
      </w:r>
      <w:r w:rsidR="00AA62B3" w:rsidRPr="00360A0F">
        <w:rPr>
          <w:rFonts w:ascii="Georgia" w:hAnsi="Georgia"/>
          <w:sz w:val="24"/>
          <w:szCs w:val="24"/>
        </w:rPr>
        <w:t>, including the following types of cyberattacks:</w:t>
      </w:r>
      <w:r w:rsidR="007658B4" w:rsidRPr="00360A0F">
        <w:rPr>
          <w:rFonts w:ascii="Georgia" w:hAnsi="Georgia"/>
          <w:sz w:val="24"/>
          <w:szCs w:val="24"/>
        </w:rPr>
        <w:t xml:space="preserve"> </w:t>
      </w:r>
    </w:p>
    <w:p w14:paraId="63CA4971" w14:textId="670583CE" w:rsidR="00AA62B3" w:rsidRPr="00360A0F" w:rsidRDefault="00A073E0" w:rsidP="00AA62B3">
      <w:pPr>
        <w:pStyle w:val="ListParagraph"/>
        <w:numPr>
          <w:ilvl w:val="0"/>
          <w:numId w:val="10"/>
        </w:numPr>
        <w:spacing w:before="120" w:after="120" w:line="240" w:lineRule="auto"/>
        <w:rPr>
          <w:rFonts w:ascii="Georgia" w:hAnsi="Georgia"/>
          <w:sz w:val="24"/>
          <w:szCs w:val="24"/>
        </w:rPr>
      </w:pPr>
      <w:r w:rsidRPr="00360A0F">
        <w:rPr>
          <w:rFonts w:ascii="Georgia" w:hAnsi="Georgia"/>
          <w:sz w:val="24"/>
          <w:szCs w:val="24"/>
        </w:rPr>
        <w:t xml:space="preserve">where an unauthorized user can override or escalate the security </w:t>
      </w:r>
      <w:proofErr w:type="gramStart"/>
      <w:r w:rsidRPr="00360A0F">
        <w:rPr>
          <w:rFonts w:ascii="Georgia" w:hAnsi="Georgia"/>
          <w:sz w:val="24"/>
          <w:szCs w:val="24"/>
        </w:rPr>
        <w:t>credentials;</w:t>
      </w:r>
      <w:proofErr w:type="gramEnd"/>
    </w:p>
    <w:p w14:paraId="7238180E" w14:textId="0A3E0B32" w:rsidR="00A073E0" w:rsidRPr="00360A0F" w:rsidRDefault="00A073E0" w:rsidP="00AA62B3">
      <w:pPr>
        <w:pStyle w:val="ListParagraph"/>
        <w:numPr>
          <w:ilvl w:val="0"/>
          <w:numId w:val="10"/>
        </w:numPr>
        <w:spacing w:before="120" w:after="120" w:line="240" w:lineRule="auto"/>
        <w:rPr>
          <w:rFonts w:ascii="Georgia" w:hAnsi="Georgia"/>
          <w:sz w:val="24"/>
          <w:szCs w:val="24"/>
        </w:rPr>
      </w:pPr>
      <w:r w:rsidRPr="00360A0F">
        <w:rPr>
          <w:rFonts w:ascii="Georgia" w:hAnsi="Georgia"/>
          <w:sz w:val="24"/>
          <w:szCs w:val="24"/>
        </w:rPr>
        <w:t xml:space="preserve">where the communication session between the Lockbox and Key are recorded and played back later to gain unauthorized </w:t>
      </w:r>
      <w:proofErr w:type="gramStart"/>
      <w:r w:rsidRPr="00360A0F">
        <w:rPr>
          <w:rFonts w:ascii="Georgia" w:hAnsi="Georgia"/>
          <w:sz w:val="24"/>
          <w:szCs w:val="24"/>
        </w:rPr>
        <w:t>access;</w:t>
      </w:r>
      <w:proofErr w:type="gramEnd"/>
    </w:p>
    <w:p w14:paraId="14278C5C" w14:textId="22164C5D" w:rsidR="00A073E0" w:rsidRPr="00360A0F" w:rsidRDefault="00A073E0" w:rsidP="00AA62B3">
      <w:pPr>
        <w:pStyle w:val="ListParagraph"/>
        <w:numPr>
          <w:ilvl w:val="0"/>
          <w:numId w:val="10"/>
        </w:numPr>
        <w:spacing w:before="120" w:after="120" w:line="240" w:lineRule="auto"/>
        <w:rPr>
          <w:rFonts w:ascii="Georgia" w:hAnsi="Georgia"/>
          <w:sz w:val="24"/>
          <w:szCs w:val="24"/>
        </w:rPr>
      </w:pPr>
      <w:r w:rsidRPr="00360A0F">
        <w:rPr>
          <w:rFonts w:ascii="Georgia" w:hAnsi="Georgia"/>
          <w:sz w:val="24"/>
          <w:szCs w:val="24"/>
        </w:rPr>
        <w:t xml:space="preserve">forging of electronic credentials that could allow an unauthorized user the ability to masquerade as an authorized </w:t>
      </w:r>
      <w:proofErr w:type="gramStart"/>
      <w:r w:rsidRPr="00360A0F">
        <w:rPr>
          <w:rFonts w:ascii="Georgia" w:hAnsi="Georgia"/>
          <w:sz w:val="24"/>
          <w:szCs w:val="24"/>
        </w:rPr>
        <w:t>user;</w:t>
      </w:r>
      <w:proofErr w:type="gramEnd"/>
    </w:p>
    <w:p w14:paraId="06C720CE" w14:textId="0E6FA897" w:rsidR="00A073E0" w:rsidRPr="00360A0F" w:rsidRDefault="00A073E0" w:rsidP="00AA62B3">
      <w:pPr>
        <w:pStyle w:val="ListParagraph"/>
        <w:numPr>
          <w:ilvl w:val="0"/>
          <w:numId w:val="10"/>
        </w:numPr>
        <w:spacing w:before="120" w:after="120" w:line="240" w:lineRule="auto"/>
        <w:rPr>
          <w:rFonts w:ascii="Georgia" w:hAnsi="Georgia"/>
          <w:sz w:val="24"/>
          <w:szCs w:val="24"/>
        </w:rPr>
      </w:pPr>
      <w:r w:rsidRPr="00360A0F">
        <w:rPr>
          <w:rFonts w:ascii="Georgia" w:hAnsi="Georgia"/>
          <w:sz w:val="24"/>
          <w:szCs w:val="24"/>
        </w:rPr>
        <w:t>the introduction of unauthorized software into the Lockbox System; or</w:t>
      </w:r>
    </w:p>
    <w:p w14:paraId="2910CE2F" w14:textId="407A9CB5" w:rsidR="00A073E0" w:rsidRPr="00360A0F" w:rsidRDefault="00A073E0" w:rsidP="00597789">
      <w:pPr>
        <w:pStyle w:val="ListParagraph"/>
        <w:numPr>
          <w:ilvl w:val="0"/>
          <w:numId w:val="10"/>
        </w:numPr>
        <w:spacing w:before="120" w:after="120" w:line="240" w:lineRule="auto"/>
        <w:rPr>
          <w:rFonts w:ascii="Georgia" w:hAnsi="Georgia"/>
          <w:sz w:val="24"/>
          <w:szCs w:val="24"/>
        </w:rPr>
      </w:pPr>
      <w:r w:rsidRPr="00360A0F">
        <w:rPr>
          <w:rFonts w:ascii="Georgia" w:hAnsi="Georgia"/>
          <w:sz w:val="24"/>
          <w:szCs w:val="24"/>
        </w:rPr>
        <w:t>transmission of frequencies to deceive the Lockbox into opening.</w:t>
      </w:r>
    </w:p>
    <w:p w14:paraId="1DA93BB2" w14:textId="388E1D70" w:rsidR="00C64069" w:rsidRPr="00360A0F" w:rsidRDefault="007542CB" w:rsidP="00F9434F">
      <w:pPr>
        <w:spacing w:before="120" w:after="120" w:line="240" w:lineRule="auto"/>
        <w:rPr>
          <w:rFonts w:ascii="Georgia" w:hAnsi="Georgia"/>
          <w:sz w:val="24"/>
          <w:szCs w:val="24"/>
        </w:rPr>
      </w:pPr>
      <w:r w:rsidRPr="00360A0F">
        <w:rPr>
          <w:rFonts w:ascii="Georgia" w:hAnsi="Georgia"/>
          <w:b/>
          <w:sz w:val="24"/>
          <w:szCs w:val="24"/>
        </w:rPr>
        <w:t xml:space="preserve">Section </w:t>
      </w:r>
      <w:r w:rsidR="006A69A4" w:rsidRPr="00360A0F">
        <w:rPr>
          <w:rFonts w:ascii="Georgia" w:hAnsi="Georgia"/>
          <w:b/>
          <w:sz w:val="24"/>
          <w:szCs w:val="24"/>
        </w:rPr>
        <w:t>8</w:t>
      </w:r>
      <w:r w:rsidRPr="00360A0F">
        <w:rPr>
          <w:rFonts w:ascii="Georgia" w:hAnsi="Georgia"/>
          <w:b/>
          <w:sz w:val="24"/>
          <w:szCs w:val="24"/>
        </w:rPr>
        <w:t xml:space="preserve">. </w:t>
      </w:r>
      <w:r w:rsidR="0031461C" w:rsidRPr="00360A0F">
        <w:rPr>
          <w:rFonts w:ascii="Georgia" w:hAnsi="Georgia"/>
          <w:b/>
          <w:sz w:val="24"/>
          <w:szCs w:val="24"/>
        </w:rPr>
        <w:t>Use of Lockbox Contents</w:t>
      </w:r>
      <w:r w:rsidR="0031461C" w:rsidRPr="00360A0F">
        <w:rPr>
          <w:rFonts w:ascii="Georgia" w:hAnsi="Georgia"/>
          <w:sz w:val="24"/>
          <w:szCs w:val="24"/>
        </w:rPr>
        <w:t xml:space="preserve">. Keyholders shall </w:t>
      </w:r>
      <w:proofErr w:type="gramStart"/>
      <w:r w:rsidR="0031461C" w:rsidRPr="00360A0F">
        <w:rPr>
          <w:rFonts w:ascii="Georgia" w:hAnsi="Georgia"/>
          <w:sz w:val="24"/>
          <w:szCs w:val="24"/>
        </w:rPr>
        <w:t>at all times</w:t>
      </w:r>
      <w:proofErr w:type="gramEnd"/>
      <w:r w:rsidR="0031461C" w:rsidRPr="00360A0F">
        <w:rPr>
          <w:rFonts w:ascii="Georgia" w:hAnsi="Georgia"/>
          <w:sz w:val="24"/>
          <w:szCs w:val="24"/>
        </w:rPr>
        <w:t xml:space="preserve"> follow the showing instructions published in the MLS for the listed property. </w:t>
      </w:r>
      <w:r w:rsidR="00C64069" w:rsidRPr="00360A0F">
        <w:rPr>
          <w:rFonts w:ascii="Georgia" w:hAnsi="Georgia"/>
          <w:sz w:val="24"/>
          <w:szCs w:val="24"/>
        </w:rPr>
        <w:t>All Keyholders must comply with the following requirements:</w:t>
      </w:r>
    </w:p>
    <w:p w14:paraId="5B407A44" w14:textId="2302F69E" w:rsidR="0042772E" w:rsidRPr="00360A0F" w:rsidRDefault="0042772E" w:rsidP="00F9434F">
      <w:pPr>
        <w:pStyle w:val="ListParagraph"/>
        <w:numPr>
          <w:ilvl w:val="0"/>
          <w:numId w:val="4"/>
        </w:numPr>
        <w:spacing w:before="120" w:after="120" w:line="240" w:lineRule="auto"/>
        <w:contextualSpacing w:val="0"/>
        <w:rPr>
          <w:rFonts w:ascii="Georgia" w:hAnsi="Georgia"/>
          <w:sz w:val="24"/>
          <w:szCs w:val="24"/>
        </w:rPr>
      </w:pPr>
      <w:r w:rsidRPr="00360A0F">
        <w:rPr>
          <w:rFonts w:ascii="Georgia" w:hAnsi="Georgia"/>
          <w:sz w:val="24"/>
          <w:szCs w:val="24"/>
        </w:rPr>
        <w:t xml:space="preserve">Keyholder shall not grant access to a listed property </w:t>
      </w:r>
      <w:r w:rsidR="00C93C81" w:rsidRPr="00360A0F">
        <w:rPr>
          <w:rFonts w:ascii="Georgia" w:hAnsi="Georgia"/>
          <w:sz w:val="24"/>
          <w:szCs w:val="24"/>
        </w:rPr>
        <w:t xml:space="preserve">or the contents of a Lockbox </w:t>
      </w:r>
      <w:r w:rsidR="00E668AD" w:rsidRPr="00360A0F">
        <w:rPr>
          <w:rFonts w:ascii="Georgia" w:hAnsi="Georgia"/>
          <w:sz w:val="24"/>
          <w:szCs w:val="24"/>
        </w:rPr>
        <w:t xml:space="preserve">without seller </w:t>
      </w:r>
      <w:proofErr w:type="gramStart"/>
      <w:r w:rsidR="00E668AD" w:rsidRPr="00360A0F">
        <w:rPr>
          <w:rFonts w:ascii="Georgia" w:hAnsi="Georgia"/>
          <w:sz w:val="24"/>
          <w:szCs w:val="24"/>
        </w:rPr>
        <w:t>authorization</w:t>
      </w:r>
      <w:r w:rsidR="009F2E6B" w:rsidRPr="00360A0F">
        <w:rPr>
          <w:rFonts w:ascii="Georgia" w:hAnsi="Georgia"/>
          <w:sz w:val="24"/>
          <w:szCs w:val="24"/>
        </w:rPr>
        <w:t>;</w:t>
      </w:r>
      <w:proofErr w:type="gramEnd"/>
      <w:r w:rsidR="009F2E6B" w:rsidRPr="00360A0F">
        <w:rPr>
          <w:rFonts w:ascii="Georgia" w:hAnsi="Georgia"/>
          <w:sz w:val="24"/>
          <w:szCs w:val="24"/>
        </w:rPr>
        <w:t xml:space="preserve"> </w:t>
      </w:r>
    </w:p>
    <w:p w14:paraId="028B2D4C" w14:textId="66878612" w:rsidR="005734CA" w:rsidRPr="00360A0F" w:rsidRDefault="005734CA" w:rsidP="00F9434F">
      <w:pPr>
        <w:pStyle w:val="ListParagraph"/>
        <w:numPr>
          <w:ilvl w:val="0"/>
          <w:numId w:val="4"/>
        </w:numPr>
        <w:spacing w:before="120" w:after="120" w:line="240" w:lineRule="auto"/>
        <w:contextualSpacing w:val="0"/>
        <w:rPr>
          <w:rFonts w:ascii="Georgia" w:hAnsi="Georgia"/>
          <w:sz w:val="24"/>
          <w:szCs w:val="24"/>
        </w:rPr>
      </w:pPr>
      <w:r w:rsidRPr="00360A0F">
        <w:rPr>
          <w:rFonts w:ascii="Georgia" w:hAnsi="Georgia"/>
          <w:sz w:val="24"/>
          <w:szCs w:val="24"/>
        </w:rPr>
        <w:t>Keyholder</w:t>
      </w:r>
      <w:r w:rsidR="008F7C2C" w:rsidRPr="00360A0F">
        <w:rPr>
          <w:rFonts w:ascii="Georgia" w:hAnsi="Georgia"/>
          <w:sz w:val="24"/>
          <w:szCs w:val="24"/>
        </w:rPr>
        <w:t>s</w:t>
      </w:r>
      <w:r w:rsidRPr="00360A0F">
        <w:rPr>
          <w:rFonts w:ascii="Georgia" w:hAnsi="Georgia"/>
          <w:sz w:val="24"/>
          <w:szCs w:val="24"/>
        </w:rPr>
        <w:t xml:space="preserve"> shall </w:t>
      </w:r>
      <w:r w:rsidR="008F7C2C" w:rsidRPr="00360A0F">
        <w:rPr>
          <w:rFonts w:ascii="Georgia" w:hAnsi="Georgia"/>
          <w:sz w:val="24"/>
          <w:szCs w:val="24"/>
        </w:rPr>
        <w:t xml:space="preserve">keep the contents of a Lockbox in their possession at all times after removal from the </w:t>
      </w:r>
      <w:r w:rsidR="005F203D" w:rsidRPr="00360A0F">
        <w:rPr>
          <w:rFonts w:ascii="Georgia" w:hAnsi="Georgia"/>
          <w:sz w:val="24"/>
          <w:szCs w:val="24"/>
        </w:rPr>
        <w:t>Lockbox and</w:t>
      </w:r>
      <w:r w:rsidR="008F7C2C" w:rsidRPr="00360A0F">
        <w:rPr>
          <w:rFonts w:ascii="Georgia" w:hAnsi="Georgia"/>
          <w:sz w:val="24"/>
          <w:szCs w:val="24"/>
        </w:rPr>
        <w:t xml:space="preserve"> shall not remove said Lockbox contents from the property site without the prior written consent of the listing </w:t>
      </w:r>
      <w:proofErr w:type="gramStart"/>
      <w:r w:rsidR="008F7C2C" w:rsidRPr="00360A0F">
        <w:rPr>
          <w:rFonts w:ascii="Georgia" w:hAnsi="Georgia"/>
          <w:sz w:val="24"/>
          <w:szCs w:val="24"/>
        </w:rPr>
        <w:t>Member</w:t>
      </w:r>
      <w:r w:rsidR="009F2E6B" w:rsidRPr="00360A0F">
        <w:rPr>
          <w:rFonts w:ascii="Georgia" w:hAnsi="Georgia"/>
          <w:sz w:val="24"/>
          <w:szCs w:val="24"/>
        </w:rPr>
        <w:t>;</w:t>
      </w:r>
      <w:proofErr w:type="gramEnd"/>
    </w:p>
    <w:p w14:paraId="0DBD021E" w14:textId="782F440A" w:rsidR="0042772E" w:rsidRPr="00360A0F" w:rsidRDefault="0042772E" w:rsidP="00F9434F">
      <w:pPr>
        <w:pStyle w:val="ListParagraph"/>
        <w:numPr>
          <w:ilvl w:val="0"/>
          <w:numId w:val="4"/>
        </w:numPr>
        <w:spacing w:before="120" w:after="120" w:line="240" w:lineRule="auto"/>
        <w:contextualSpacing w:val="0"/>
        <w:rPr>
          <w:rFonts w:ascii="Georgia" w:hAnsi="Georgia"/>
          <w:sz w:val="24"/>
          <w:szCs w:val="24"/>
        </w:rPr>
      </w:pPr>
      <w:r w:rsidRPr="00360A0F">
        <w:rPr>
          <w:rFonts w:ascii="Georgia" w:hAnsi="Georgia"/>
          <w:sz w:val="24"/>
          <w:szCs w:val="24"/>
        </w:rPr>
        <w:t>Keys to the listed property shall promptly be returned to the Lockbox container when leaving the property. Keyholder shall ensure the property is secure prior to leaving</w:t>
      </w:r>
      <w:r w:rsidR="009F2E6B" w:rsidRPr="00360A0F">
        <w:rPr>
          <w:rFonts w:ascii="Georgia" w:hAnsi="Georgia"/>
          <w:sz w:val="24"/>
          <w:szCs w:val="24"/>
        </w:rPr>
        <w:t>; and</w:t>
      </w:r>
    </w:p>
    <w:p w14:paraId="58F5EC0C" w14:textId="3D77B790" w:rsidR="0042772E" w:rsidRPr="00360A0F" w:rsidRDefault="0042772E" w:rsidP="00F9434F">
      <w:pPr>
        <w:pStyle w:val="ListParagraph"/>
        <w:numPr>
          <w:ilvl w:val="0"/>
          <w:numId w:val="4"/>
        </w:numPr>
        <w:spacing w:before="120" w:after="120" w:line="240" w:lineRule="auto"/>
        <w:contextualSpacing w:val="0"/>
        <w:rPr>
          <w:rFonts w:ascii="Georgia" w:hAnsi="Georgia"/>
          <w:sz w:val="24"/>
          <w:szCs w:val="24"/>
        </w:rPr>
      </w:pPr>
      <w:r w:rsidRPr="00360A0F">
        <w:rPr>
          <w:rFonts w:ascii="Georgia" w:hAnsi="Georgia"/>
          <w:sz w:val="24"/>
          <w:szCs w:val="24"/>
        </w:rPr>
        <w:t xml:space="preserve">Damage to any Lockbox shall immediately be reported to the listing </w:t>
      </w:r>
      <w:r w:rsidR="0031461C" w:rsidRPr="00360A0F">
        <w:rPr>
          <w:rFonts w:ascii="Georgia" w:hAnsi="Georgia"/>
          <w:sz w:val="24"/>
          <w:szCs w:val="24"/>
        </w:rPr>
        <w:t>Member</w:t>
      </w:r>
      <w:r w:rsidRPr="00360A0F">
        <w:rPr>
          <w:rFonts w:ascii="Georgia" w:hAnsi="Georgia"/>
          <w:sz w:val="24"/>
          <w:szCs w:val="24"/>
        </w:rPr>
        <w:t xml:space="preserve"> and to </w:t>
      </w:r>
      <w:r w:rsidR="00373E4E" w:rsidRPr="00360A0F">
        <w:rPr>
          <w:rFonts w:ascii="Georgia" w:hAnsi="Georgia"/>
          <w:sz w:val="24"/>
          <w:szCs w:val="24"/>
        </w:rPr>
        <w:t>EBR</w:t>
      </w:r>
      <w:r w:rsidRPr="00360A0F">
        <w:rPr>
          <w:rFonts w:ascii="Georgia" w:hAnsi="Georgia"/>
          <w:sz w:val="24"/>
          <w:szCs w:val="24"/>
        </w:rPr>
        <w:t>.</w:t>
      </w:r>
    </w:p>
    <w:p w14:paraId="38B43DDC" w14:textId="74E74CC7" w:rsidR="00AD7D07" w:rsidRPr="00360A0F" w:rsidRDefault="00AD7D07" w:rsidP="00F9434F">
      <w:pPr>
        <w:spacing w:before="120" w:after="120" w:line="240" w:lineRule="auto"/>
        <w:rPr>
          <w:rFonts w:ascii="Georgia" w:hAnsi="Georgia"/>
          <w:b/>
          <w:sz w:val="24"/>
          <w:szCs w:val="24"/>
        </w:rPr>
      </w:pPr>
      <w:r w:rsidRPr="00360A0F">
        <w:rPr>
          <w:rFonts w:ascii="Georgia" w:hAnsi="Georgia"/>
          <w:b/>
          <w:sz w:val="24"/>
          <w:szCs w:val="24"/>
        </w:rPr>
        <w:t xml:space="preserve">Section </w:t>
      </w:r>
      <w:r w:rsidR="006A69A4" w:rsidRPr="00360A0F">
        <w:rPr>
          <w:rFonts w:ascii="Georgia" w:hAnsi="Georgia"/>
          <w:b/>
          <w:sz w:val="24"/>
          <w:szCs w:val="24"/>
        </w:rPr>
        <w:t>9.</w:t>
      </w:r>
      <w:r w:rsidRPr="00360A0F">
        <w:rPr>
          <w:rFonts w:ascii="Georgia" w:hAnsi="Georgia"/>
          <w:b/>
          <w:sz w:val="24"/>
          <w:szCs w:val="24"/>
        </w:rPr>
        <w:t xml:space="preserve"> Issuing Temporary Codes. </w:t>
      </w:r>
      <w:r w:rsidRPr="00360A0F">
        <w:rPr>
          <w:rFonts w:ascii="Georgia" w:hAnsi="Georgia"/>
          <w:sz w:val="24"/>
          <w:szCs w:val="24"/>
        </w:rPr>
        <w:t>A listing Member can issue temporary codes to a Lockbox on terms agreed to in advance by the seller. Temporary codes must expire within seventy-two (72) hours of being issued or must be under the control of the listing Member. Temporary codes must be a minimum field size of five (5) characters.</w:t>
      </w:r>
    </w:p>
    <w:p w14:paraId="13490833" w14:textId="0A8359A4" w:rsidR="00036C06" w:rsidRPr="00360A0F" w:rsidRDefault="00E35E65" w:rsidP="00F9434F">
      <w:pPr>
        <w:spacing w:before="120" w:after="120" w:line="240" w:lineRule="auto"/>
        <w:rPr>
          <w:rFonts w:ascii="Georgia" w:hAnsi="Georgia"/>
          <w:sz w:val="24"/>
          <w:szCs w:val="24"/>
        </w:rPr>
      </w:pPr>
      <w:r w:rsidRPr="00360A0F">
        <w:rPr>
          <w:rFonts w:ascii="Georgia" w:hAnsi="Georgia"/>
          <w:b/>
          <w:sz w:val="24"/>
          <w:szCs w:val="24"/>
        </w:rPr>
        <w:t xml:space="preserve">Section </w:t>
      </w:r>
      <w:r w:rsidR="007542CB" w:rsidRPr="00360A0F">
        <w:rPr>
          <w:rFonts w:ascii="Georgia" w:hAnsi="Georgia"/>
          <w:b/>
          <w:sz w:val="24"/>
          <w:szCs w:val="24"/>
        </w:rPr>
        <w:t>1</w:t>
      </w:r>
      <w:r w:rsidR="006A69A4" w:rsidRPr="00360A0F">
        <w:rPr>
          <w:rFonts w:ascii="Georgia" w:hAnsi="Georgia"/>
          <w:b/>
          <w:sz w:val="24"/>
          <w:szCs w:val="24"/>
        </w:rPr>
        <w:t>0</w:t>
      </w:r>
      <w:r w:rsidRPr="00360A0F">
        <w:rPr>
          <w:rFonts w:ascii="Georgia" w:hAnsi="Georgia"/>
          <w:b/>
          <w:sz w:val="24"/>
          <w:szCs w:val="24"/>
        </w:rPr>
        <w:t>. Return of Keys</w:t>
      </w:r>
      <w:r w:rsidRPr="00360A0F">
        <w:rPr>
          <w:rFonts w:ascii="Georgia" w:hAnsi="Georgia"/>
          <w:sz w:val="24"/>
          <w:szCs w:val="24"/>
        </w:rPr>
        <w:t xml:space="preserve">. </w:t>
      </w:r>
      <w:r w:rsidR="00F92390" w:rsidRPr="00360A0F">
        <w:rPr>
          <w:rFonts w:ascii="Georgia" w:hAnsi="Georgia"/>
          <w:sz w:val="24"/>
          <w:szCs w:val="24"/>
        </w:rPr>
        <w:t xml:space="preserve">Keyholder must disable Keys upon termination of membership in </w:t>
      </w:r>
      <w:r w:rsidR="00EC75C0" w:rsidRPr="00360A0F">
        <w:rPr>
          <w:rFonts w:ascii="Georgia" w:hAnsi="Georgia"/>
          <w:sz w:val="24"/>
          <w:szCs w:val="24"/>
        </w:rPr>
        <w:t>EBR</w:t>
      </w:r>
      <w:r w:rsidR="00F92390" w:rsidRPr="00360A0F">
        <w:rPr>
          <w:rFonts w:ascii="Georgia" w:hAnsi="Georgia"/>
          <w:sz w:val="24"/>
          <w:szCs w:val="24"/>
        </w:rPr>
        <w:t xml:space="preserve"> or as required in the </w:t>
      </w:r>
      <w:r w:rsidR="00D1583C" w:rsidRPr="00360A0F">
        <w:rPr>
          <w:rFonts w:ascii="Georgia" w:hAnsi="Georgia"/>
          <w:sz w:val="24"/>
          <w:szCs w:val="24"/>
        </w:rPr>
        <w:t>License</w:t>
      </w:r>
      <w:r w:rsidR="00F92390" w:rsidRPr="00360A0F">
        <w:rPr>
          <w:rFonts w:ascii="Georgia" w:hAnsi="Georgia"/>
          <w:sz w:val="24"/>
          <w:szCs w:val="24"/>
        </w:rPr>
        <w:t xml:space="preserve"> Agreement. </w:t>
      </w:r>
    </w:p>
    <w:p w14:paraId="4833A210" w14:textId="2A89E28D" w:rsidR="00036C06" w:rsidRPr="00360A0F" w:rsidRDefault="00524533" w:rsidP="00F9434F">
      <w:pPr>
        <w:spacing w:before="120" w:after="120" w:line="240" w:lineRule="auto"/>
        <w:rPr>
          <w:rFonts w:ascii="Georgia" w:hAnsi="Georgia"/>
          <w:bCs/>
          <w:sz w:val="24"/>
          <w:szCs w:val="24"/>
        </w:rPr>
      </w:pPr>
      <w:r w:rsidRPr="00360A0F">
        <w:rPr>
          <w:rFonts w:ascii="Georgia" w:hAnsi="Georgia"/>
          <w:b/>
          <w:sz w:val="24"/>
          <w:szCs w:val="24"/>
        </w:rPr>
        <w:t xml:space="preserve">Section </w:t>
      </w:r>
      <w:r w:rsidR="0039719A" w:rsidRPr="00360A0F">
        <w:rPr>
          <w:rFonts w:ascii="Georgia" w:hAnsi="Georgia"/>
          <w:b/>
          <w:sz w:val="24"/>
          <w:szCs w:val="24"/>
        </w:rPr>
        <w:t>1</w:t>
      </w:r>
      <w:r w:rsidR="006A69A4" w:rsidRPr="00360A0F">
        <w:rPr>
          <w:rFonts w:ascii="Georgia" w:hAnsi="Georgia"/>
          <w:b/>
          <w:sz w:val="24"/>
          <w:szCs w:val="24"/>
        </w:rPr>
        <w:t>1</w:t>
      </w:r>
      <w:r w:rsidRPr="00360A0F">
        <w:rPr>
          <w:rFonts w:ascii="Georgia" w:hAnsi="Georgia"/>
          <w:b/>
          <w:sz w:val="24"/>
          <w:szCs w:val="24"/>
        </w:rPr>
        <w:t>. Consent to Access</w:t>
      </w:r>
      <w:r w:rsidRPr="00360A0F">
        <w:rPr>
          <w:rFonts w:ascii="Georgia" w:hAnsi="Georgia"/>
          <w:sz w:val="24"/>
          <w:szCs w:val="24"/>
        </w:rPr>
        <w:t xml:space="preserve">. </w:t>
      </w:r>
      <w:r w:rsidR="00036C06" w:rsidRPr="00360A0F">
        <w:rPr>
          <w:rFonts w:ascii="Georgia" w:hAnsi="Georgia"/>
          <w:sz w:val="24"/>
          <w:szCs w:val="24"/>
        </w:rPr>
        <w:t xml:space="preserve">No Member may physically enter a property without notification to, and express approval of, the listing Member unless the showing instructions </w:t>
      </w:r>
      <w:proofErr w:type="gramStart"/>
      <w:r w:rsidR="00036C06" w:rsidRPr="00360A0F">
        <w:rPr>
          <w:rFonts w:ascii="Georgia" w:hAnsi="Georgia"/>
          <w:sz w:val="24"/>
          <w:szCs w:val="24"/>
        </w:rPr>
        <w:t>provide</w:t>
      </w:r>
      <w:proofErr w:type="gramEnd"/>
      <w:r w:rsidR="00036C06" w:rsidRPr="00360A0F">
        <w:rPr>
          <w:rFonts w:ascii="Georgia" w:hAnsi="Georgia"/>
          <w:sz w:val="24"/>
          <w:szCs w:val="24"/>
        </w:rPr>
        <w:t xml:space="preserve"> otherwise.  </w:t>
      </w:r>
    </w:p>
    <w:p w14:paraId="0E757167" w14:textId="11C0D401" w:rsidR="00B3238B" w:rsidRPr="00360A0F" w:rsidRDefault="00524533" w:rsidP="00F9434F">
      <w:pPr>
        <w:spacing w:before="120" w:after="120" w:line="240" w:lineRule="auto"/>
        <w:rPr>
          <w:rFonts w:ascii="Georgia" w:hAnsi="Georgia"/>
          <w:sz w:val="24"/>
          <w:szCs w:val="24"/>
        </w:rPr>
      </w:pPr>
      <w:r w:rsidRPr="00360A0F">
        <w:rPr>
          <w:rFonts w:ascii="Georgia" w:hAnsi="Georgia"/>
          <w:b/>
          <w:sz w:val="24"/>
          <w:szCs w:val="24"/>
        </w:rPr>
        <w:t xml:space="preserve">Section </w:t>
      </w:r>
      <w:r w:rsidR="0039719A" w:rsidRPr="00360A0F">
        <w:rPr>
          <w:rFonts w:ascii="Georgia" w:hAnsi="Georgia"/>
          <w:b/>
          <w:sz w:val="24"/>
          <w:szCs w:val="24"/>
        </w:rPr>
        <w:t>1</w:t>
      </w:r>
      <w:r w:rsidR="006A69A4" w:rsidRPr="00360A0F">
        <w:rPr>
          <w:rFonts w:ascii="Georgia" w:hAnsi="Georgia"/>
          <w:b/>
          <w:sz w:val="24"/>
          <w:szCs w:val="24"/>
        </w:rPr>
        <w:t>2</w:t>
      </w:r>
      <w:r w:rsidRPr="00360A0F">
        <w:rPr>
          <w:rFonts w:ascii="Georgia" w:hAnsi="Georgia"/>
          <w:b/>
          <w:sz w:val="24"/>
          <w:szCs w:val="24"/>
        </w:rPr>
        <w:t xml:space="preserve">. </w:t>
      </w:r>
      <w:r w:rsidR="00BE2418" w:rsidRPr="00360A0F">
        <w:rPr>
          <w:rFonts w:ascii="Georgia" w:hAnsi="Georgia"/>
          <w:b/>
          <w:sz w:val="24"/>
          <w:szCs w:val="24"/>
        </w:rPr>
        <w:t>Damaged, Lost</w:t>
      </w:r>
      <w:r w:rsidR="00F92390" w:rsidRPr="00360A0F">
        <w:rPr>
          <w:rFonts w:ascii="Georgia" w:hAnsi="Georgia"/>
          <w:b/>
          <w:sz w:val="24"/>
          <w:szCs w:val="24"/>
        </w:rPr>
        <w:t>,</w:t>
      </w:r>
      <w:r w:rsidR="00BE2418" w:rsidRPr="00360A0F">
        <w:rPr>
          <w:rFonts w:ascii="Georgia" w:hAnsi="Georgia"/>
          <w:b/>
          <w:sz w:val="24"/>
          <w:szCs w:val="24"/>
        </w:rPr>
        <w:t xml:space="preserve"> or Stolen Keys</w:t>
      </w:r>
      <w:r w:rsidRPr="00360A0F">
        <w:rPr>
          <w:rFonts w:ascii="Georgia" w:hAnsi="Georgia"/>
          <w:b/>
          <w:sz w:val="24"/>
          <w:szCs w:val="24"/>
        </w:rPr>
        <w:t>.</w:t>
      </w:r>
      <w:r w:rsidRPr="00360A0F">
        <w:rPr>
          <w:rFonts w:ascii="Georgia" w:hAnsi="Georgia"/>
          <w:sz w:val="24"/>
          <w:szCs w:val="24"/>
        </w:rPr>
        <w:t xml:space="preserve"> </w:t>
      </w:r>
      <w:r w:rsidR="00036C06" w:rsidRPr="00360A0F">
        <w:rPr>
          <w:rFonts w:ascii="Georgia" w:hAnsi="Georgia"/>
          <w:sz w:val="24"/>
          <w:szCs w:val="24"/>
        </w:rPr>
        <w:t xml:space="preserve">To ensure the integrity of the </w:t>
      </w:r>
      <w:r w:rsidR="00BE2418" w:rsidRPr="00360A0F">
        <w:rPr>
          <w:rFonts w:ascii="Georgia" w:hAnsi="Georgia"/>
          <w:sz w:val="24"/>
          <w:szCs w:val="24"/>
        </w:rPr>
        <w:t>L</w:t>
      </w:r>
      <w:r w:rsidR="00036C06" w:rsidRPr="00360A0F">
        <w:rPr>
          <w:rFonts w:ascii="Georgia" w:hAnsi="Georgia"/>
          <w:sz w:val="24"/>
          <w:szCs w:val="24"/>
        </w:rPr>
        <w:t xml:space="preserve">ockbox </w:t>
      </w:r>
      <w:r w:rsidR="00F92390" w:rsidRPr="00360A0F">
        <w:rPr>
          <w:rFonts w:ascii="Georgia" w:hAnsi="Georgia"/>
          <w:sz w:val="24"/>
          <w:szCs w:val="24"/>
        </w:rPr>
        <w:t>S</w:t>
      </w:r>
      <w:r w:rsidR="00036C06" w:rsidRPr="00360A0F">
        <w:rPr>
          <w:rFonts w:ascii="Georgia" w:hAnsi="Georgia"/>
          <w:sz w:val="24"/>
          <w:szCs w:val="24"/>
        </w:rPr>
        <w:t xml:space="preserve">ystem, </w:t>
      </w:r>
      <w:r w:rsidR="00F92390" w:rsidRPr="00360A0F">
        <w:rPr>
          <w:rFonts w:ascii="Georgia" w:hAnsi="Georgia"/>
          <w:sz w:val="24"/>
          <w:szCs w:val="24"/>
        </w:rPr>
        <w:t xml:space="preserve">a Keyholder shall immediately report </w:t>
      </w:r>
      <w:r w:rsidR="003C34E9" w:rsidRPr="00360A0F">
        <w:rPr>
          <w:rFonts w:ascii="Georgia" w:hAnsi="Georgia"/>
          <w:sz w:val="24"/>
          <w:szCs w:val="24"/>
        </w:rPr>
        <w:t xml:space="preserve">suspected unauthorized use of its Key or </w:t>
      </w:r>
      <w:r w:rsidR="009B4854" w:rsidRPr="00360A0F">
        <w:rPr>
          <w:rFonts w:ascii="Georgia" w:hAnsi="Georgia"/>
          <w:sz w:val="24"/>
          <w:szCs w:val="24"/>
        </w:rPr>
        <w:t xml:space="preserve">damage, </w:t>
      </w:r>
      <w:r w:rsidR="003C34E9" w:rsidRPr="00360A0F">
        <w:rPr>
          <w:rFonts w:ascii="Georgia" w:hAnsi="Georgia"/>
          <w:sz w:val="24"/>
          <w:szCs w:val="24"/>
        </w:rPr>
        <w:t>loss</w:t>
      </w:r>
      <w:r w:rsidR="009B4854" w:rsidRPr="00360A0F">
        <w:rPr>
          <w:rFonts w:ascii="Georgia" w:hAnsi="Georgia"/>
          <w:sz w:val="24"/>
          <w:szCs w:val="24"/>
        </w:rPr>
        <w:t>,</w:t>
      </w:r>
      <w:r w:rsidR="003C34E9" w:rsidRPr="00360A0F">
        <w:rPr>
          <w:rFonts w:ascii="Georgia" w:hAnsi="Georgia"/>
          <w:sz w:val="24"/>
          <w:szCs w:val="24"/>
        </w:rPr>
        <w:t xml:space="preserve"> or theft of its mobile device containing its Key </w:t>
      </w:r>
      <w:r w:rsidR="00036C06" w:rsidRPr="00360A0F">
        <w:rPr>
          <w:rFonts w:ascii="Georgia" w:hAnsi="Georgia"/>
          <w:sz w:val="24"/>
          <w:szCs w:val="24"/>
        </w:rPr>
        <w:t xml:space="preserve">to </w:t>
      </w:r>
      <w:r w:rsidR="00EC75C0" w:rsidRPr="00360A0F">
        <w:rPr>
          <w:rFonts w:ascii="Georgia" w:hAnsi="Georgia"/>
          <w:sz w:val="24"/>
          <w:szCs w:val="24"/>
        </w:rPr>
        <w:t>EBR</w:t>
      </w:r>
      <w:r w:rsidR="00036C06" w:rsidRPr="00360A0F">
        <w:rPr>
          <w:rFonts w:ascii="Georgia" w:hAnsi="Georgia"/>
          <w:sz w:val="24"/>
          <w:szCs w:val="24"/>
        </w:rPr>
        <w:t xml:space="preserve">. </w:t>
      </w:r>
    </w:p>
    <w:p w14:paraId="0AA53915" w14:textId="4EB235B1" w:rsidR="007D0ACB" w:rsidRPr="00360A0F" w:rsidRDefault="00487D09" w:rsidP="00326CF2">
      <w:pPr>
        <w:widowControl w:val="0"/>
        <w:tabs>
          <w:tab w:val="left" w:pos="825"/>
          <w:tab w:val="left" w:pos="888"/>
          <w:tab w:val="left" w:pos="889"/>
        </w:tabs>
        <w:autoSpaceDE w:val="0"/>
        <w:autoSpaceDN w:val="0"/>
        <w:spacing w:before="106" w:after="0" w:line="259" w:lineRule="auto"/>
        <w:ind w:right="300"/>
        <w:rPr>
          <w:rFonts w:ascii="Georgia" w:hAnsi="Georgia"/>
          <w:sz w:val="24"/>
          <w:szCs w:val="24"/>
        </w:rPr>
      </w:pPr>
      <w:r w:rsidRPr="00360A0F">
        <w:rPr>
          <w:rFonts w:ascii="Georgia" w:hAnsi="Georgia"/>
          <w:b/>
          <w:sz w:val="24"/>
          <w:szCs w:val="24"/>
        </w:rPr>
        <w:t>Section 13. Loss and Damage</w:t>
      </w:r>
      <w:r w:rsidR="00DF0CAC" w:rsidRPr="00360A0F">
        <w:rPr>
          <w:rFonts w:ascii="Georgia" w:hAnsi="Georgia"/>
          <w:b/>
          <w:sz w:val="24"/>
          <w:szCs w:val="24"/>
        </w:rPr>
        <w:t xml:space="preserve"> of Lockbox</w:t>
      </w:r>
      <w:r w:rsidR="007D0ACB" w:rsidRPr="00360A0F">
        <w:rPr>
          <w:rFonts w:ascii="Georgia" w:hAnsi="Georgia"/>
          <w:b/>
          <w:sz w:val="24"/>
          <w:szCs w:val="24"/>
        </w:rPr>
        <w:t xml:space="preserve">: </w:t>
      </w:r>
      <w:r w:rsidR="00192770" w:rsidRPr="00360A0F">
        <w:rPr>
          <w:rFonts w:ascii="Georgia" w:hAnsi="Georgia"/>
          <w:sz w:val="24"/>
          <w:szCs w:val="24"/>
        </w:rPr>
        <w:t>Member</w:t>
      </w:r>
      <w:r w:rsidR="007D0ACB" w:rsidRPr="00360A0F">
        <w:rPr>
          <w:rFonts w:ascii="Georgia" w:hAnsi="Georgia"/>
          <w:sz w:val="24"/>
          <w:szCs w:val="24"/>
        </w:rPr>
        <w:t xml:space="preserve"> assumes and shall bear the entire risk of loss and damage to the Lockboxes from any cause. No loss or damage to the Lockboxes or any part thereof shall impair any obligation of the </w:t>
      </w:r>
      <w:r w:rsidR="00CF70F8" w:rsidRPr="00360A0F">
        <w:rPr>
          <w:rFonts w:ascii="Georgia" w:hAnsi="Georgia"/>
          <w:sz w:val="24"/>
          <w:szCs w:val="24"/>
        </w:rPr>
        <w:t>member</w:t>
      </w:r>
      <w:r w:rsidR="007D0ACB" w:rsidRPr="00360A0F">
        <w:rPr>
          <w:rFonts w:ascii="Georgia" w:hAnsi="Georgia"/>
          <w:sz w:val="24"/>
          <w:szCs w:val="24"/>
        </w:rPr>
        <w:t xml:space="preserve"> under this </w:t>
      </w:r>
      <w:r w:rsidR="00CF70F8" w:rsidRPr="00360A0F">
        <w:rPr>
          <w:rFonts w:ascii="Georgia" w:hAnsi="Georgia"/>
          <w:sz w:val="24"/>
          <w:szCs w:val="24"/>
        </w:rPr>
        <w:t>policy</w:t>
      </w:r>
      <w:r w:rsidR="007D0ACB" w:rsidRPr="00360A0F">
        <w:rPr>
          <w:rFonts w:ascii="Georgia" w:hAnsi="Georgia"/>
          <w:sz w:val="24"/>
          <w:szCs w:val="24"/>
        </w:rPr>
        <w:t xml:space="preserve"> which shall continue in full force and</w:t>
      </w:r>
      <w:r w:rsidR="007D0ACB" w:rsidRPr="00360A0F">
        <w:rPr>
          <w:rFonts w:ascii="Georgia" w:hAnsi="Georgia"/>
          <w:spacing w:val="-6"/>
          <w:sz w:val="24"/>
          <w:szCs w:val="24"/>
        </w:rPr>
        <w:t xml:space="preserve"> </w:t>
      </w:r>
      <w:r w:rsidR="007D0ACB" w:rsidRPr="00360A0F">
        <w:rPr>
          <w:rFonts w:ascii="Georgia" w:hAnsi="Georgia"/>
          <w:sz w:val="24"/>
          <w:szCs w:val="24"/>
        </w:rPr>
        <w:t>effect.</w:t>
      </w:r>
    </w:p>
    <w:p w14:paraId="7F8B97B1" w14:textId="77777777" w:rsidR="007D0ACB" w:rsidRPr="00360A0F" w:rsidRDefault="007D0ACB" w:rsidP="007D0ACB">
      <w:pPr>
        <w:tabs>
          <w:tab w:val="left" w:pos="825"/>
          <w:tab w:val="left" w:pos="888"/>
          <w:tab w:val="left" w:pos="889"/>
        </w:tabs>
        <w:spacing w:before="106" w:line="259" w:lineRule="auto"/>
        <w:ind w:right="300"/>
        <w:rPr>
          <w:rFonts w:ascii="Georgia" w:hAnsi="Georgia"/>
          <w:sz w:val="24"/>
          <w:szCs w:val="24"/>
        </w:rPr>
      </w:pPr>
    </w:p>
    <w:p w14:paraId="294762EE" w14:textId="39E54620" w:rsidR="007D0ACB" w:rsidRPr="00360A0F" w:rsidRDefault="007D0ACB" w:rsidP="00326CF2">
      <w:pPr>
        <w:pStyle w:val="BodyText"/>
        <w:spacing w:before="2" w:line="259" w:lineRule="auto"/>
        <w:ind w:right="307"/>
        <w:jc w:val="both"/>
        <w:rPr>
          <w:rFonts w:ascii="Georgia" w:hAnsi="Georgia"/>
          <w:sz w:val="24"/>
          <w:szCs w:val="24"/>
        </w:rPr>
      </w:pPr>
      <w:r w:rsidRPr="00360A0F">
        <w:rPr>
          <w:rFonts w:ascii="Georgia" w:hAnsi="Georgia"/>
          <w:sz w:val="24"/>
          <w:szCs w:val="24"/>
        </w:rPr>
        <w:lastRenderedPageBreak/>
        <w:t>In</w:t>
      </w:r>
      <w:r w:rsidRPr="00360A0F">
        <w:rPr>
          <w:rFonts w:ascii="Georgia" w:hAnsi="Georgia"/>
          <w:spacing w:val="-12"/>
          <w:sz w:val="24"/>
          <w:szCs w:val="24"/>
        </w:rPr>
        <w:t xml:space="preserve"> </w:t>
      </w:r>
      <w:r w:rsidRPr="00360A0F">
        <w:rPr>
          <w:rFonts w:ascii="Georgia" w:hAnsi="Georgia"/>
          <w:sz w:val="24"/>
          <w:szCs w:val="24"/>
        </w:rPr>
        <w:t>the</w:t>
      </w:r>
      <w:r w:rsidRPr="00360A0F">
        <w:rPr>
          <w:rFonts w:ascii="Georgia" w:hAnsi="Georgia"/>
          <w:spacing w:val="-13"/>
          <w:sz w:val="24"/>
          <w:szCs w:val="24"/>
        </w:rPr>
        <w:t xml:space="preserve"> </w:t>
      </w:r>
      <w:r w:rsidRPr="00360A0F">
        <w:rPr>
          <w:rFonts w:ascii="Georgia" w:hAnsi="Georgia"/>
          <w:sz w:val="24"/>
          <w:szCs w:val="24"/>
        </w:rPr>
        <w:t>event</w:t>
      </w:r>
      <w:r w:rsidRPr="00360A0F">
        <w:rPr>
          <w:rFonts w:ascii="Georgia" w:hAnsi="Georgia"/>
          <w:spacing w:val="-12"/>
          <w:sz w:val="24"/>
          <w:szCs w:val="24"/>
        </w:rPr>
        <w:t xml:space="preserve"> </w:t>
      </w:r>
      <w:r w:rsidRPr="00360A0F">
        <w:rPr>
          <w:rFonts w:ascii="Georgia" w:hAnsi="Georgia"/>
          <w:sz w:val="24"/>
          <w:szCs w:val="24"/>
        </w:rPr>
        <w:t>any</w:t>
      </w:r>
      <w:r w:rsidRPr="00360A0F">
        <w:rPr>
          <w:rFonts w:ascii="Georgia" w:hAnsi="Georgia"/>
          <w:spacing w:val="-12"/>
          <w:sz w:val="24"/>
          <w:szCs w:val="24"/>
        </w:rPr>
        <w:t xml:space="preserve"> </w:t>
      </w:r>
      <w:r w:rsidRPr="00360A0F">
        <w:rPr>
          <w:rFonts w:ascii="Georgia" w:hAnsi="Georgia"/>
          <w:sz w:val="24"/>
          <w:szCs w:val="24"/>
        </w:rPr>
        <w:t>Lockbox</w:t>
      </w:r>
      <w:r w:rsidRPr="00360A0F">
        <w:rPr>
          <w:rFonts w:ascii="Georgia" w:hAnsi="Georgia"/>
          <w:spacing w:val="-12"/>
          <w:sz w:val="24"/>
          <w:szCs w:val="24"/>
        </w:rPr>
        <w:t xml:space="preserve"> </w:t>
      </w:r>
      <w:r w:rsidRPr="00360A0F">
        <w:rPr>
          <w:rFonts w:ascii="Georgia" w:hAnsi="Georgia"/>
          <w:sz w:val="24"/>
          <w:szCs w:val="24"/>
        </w:rPr>
        <w:t>is</w:t>
      </w:r>
      <w:r w:rsidRPr="00360A0F">
        <w:rPr>
          <w:rFonts w:ascii="Georgia" w:hAnsi="Georgia"/>
          <w:spacing w:val="-11"/>
          <w:sz w:val="24"/>
          <w:szCs w:val="24"/>
        </w:rPr>
        <w:t xml:space="preserve"> </w:t>
      </w:r>
      <w:r w:rsidRPr="00360A0F">
        <w:rPr>
          <w:rFonts w:ascii="Georgia" w:hAnsi="Georgia"/>
          <w:sz w:val="24"/>
          <w:szCs w:val="24"/>
        </w:rPr>
        <w:t>damaged,</w:t>
      </w:r>
      <w:r w:rsidRPr="00360A0F">
        <w:rPr>
          <w:rFonts w:ascii="Georgia" w:hAnsi="Georgia"/>
          <w:spacing w:val="-11"/>
          <w:sz w:val="24"/>
          <w:szCs w:val="24"/>
        </w:rPr>
        <w:t xml:space="preserve"> </w:t>
      </w:r>
      <w:r w:rsidR="00061026" w:rsidRPr="00360A0F">
        <w:rPr>
          <w:rFonts w:ascii="Georgia" w:hAnsi="Georgia"/>
          <w:sz w:val="24"/>
          <w:szCs w:val="24"/>
        </w:rPr>
        <w:t>the member</w:t>
      </w:r>
      <w:r w:rsidRPr="00360A0F">
        <w:rPr>
          <w:rFonts w:ascii="Georgia" w:hAnsi="Georgia"/>
          <w:spacing w:val="-11"/>
          <w:sz w:val="24"/>
          <w:szCs w:val="24"/>
        </w:rPr>
        <w:t xml:space="preserve"> </w:t>
      </w:r>
      <w:r w:rsidRPr="00360A0F">
        <w:rPr>
          <w:rFonts w:ascii="Georgia" w:hAnsi="Georgia"/>
          <w:sz w:val="24"/>
          <w:szCs w:val="24"/>
        </w:rPr>
        <w:t>shall</w:t>
      </w:r>
      <w:r w:rsidRPr="00360A0F">
        <w:rPr>
          <w:rFonts w:ascii="Georgia" w:hAnsi="Georgia"/>
          <w:spacing w:val="-12"/>
          <w:sz w:val="24"/>
          <w:szCs w:val="24"/>
        </w:rPr>
        <w:t xml:space="preserve"> </w:t>
      </w:r>
      <w:r w:rsidRPr="00360A0F">
        <w:rPr>
          <w:rFonts w:ascii="Georgia" w:hAnsi="Georgia"/>
          <w:sz w:val="24"/>
          <w:szCs w:val="24"/>
        </w:rPr>
        <w:t>return</w:t>
      </w:r>
      <w:r w:rsidRPr="00360A0F">
        <w:rPr>
          <w:rFonts w:ascii="Georgia" w:hAnsi="Georgia"/>
          <w:spacing w:val="-12"/>
          <w:sz w:val="24"/>
          <w:szCs w:val="24"/>
        </w:rPr>
        <w:t xml:space="preserve"> </w:t>
      </w:r>
      <w:r w:rsidRPr="00360A0F">
        <w:rPr>
          <w:rFonts w:ascii="Georgia" w:hAnsi="Georgia"/>
          <w:sz w:val="24"/>
          <w:szCs w:val="24"/>
        </w:rPr>
        <w:t>the</w:t>
      </w:r>
      <w:r w:rsidRPr="00360A0F">
        <w:rPr>
          <w:rFonts w:ascii="Georgia" w:hAnsi="Georgia"/>
          <w:spacing w:val="-11"/>
          <w:sz w:val="24"/>
          <w:szCs w:val="24"/>
        </w:rPr>
        <w:t xml:space="preserve"> </w:t>
      </w:r>
      <w:r w:rsidRPr="00360A0F">
        <w:rPr>
          <w:rFonts w:ascii="Georgia" w:hAnsi="Georgia"/>
          <w:sz w:val="24"/>
          <w:szCs w:val="24"/>
        </w:rPr>
        <w:t>damaged</w:t>
      </w:r>
      <w:r w:rsidRPr="00360A0F">
        <w:rPr>
          <w:rFonts w:ascii="Georgia" w:hAnsi="Georgia"/>
          <w:spacing w:val="-10"/>
          <w:sz w:val="24"/>
          <w:szCs w:val="24"/>
        </w:rPr>
        <w:t xml:space="preserve"> </w:t>
      </w:r>
      <w:r w:rsidRPr="00360A0F">
        <w:rPr>
          <w:rFonts w:ascii="Georgia" w:hAnsi="Georgia"/>
          <w:sz w:val="24"/>
          <w:szCs w:val="24"/>
        </w:rPr>
        <w:t>Lockbox</w:t>
      </w:r>
      <w:r w:rsidRPr="00360A0F">
        <w:rPr>
          <w:rFonts w:ascii="Georgia" w:hAnsi="Georgia"/>
          <w:spacing w:val="-11"/>
          <w:sz w:val="24"/>
          <w:szCs w:val="24"/>
        </w:rPr>
        <w:t xml:space="preserve"> </w:t>
      </w:r>
      <w:r w:rsidRPr="00360A0F">
        <w:rPr>
          <w:rFonts w:ascii="Georgia" w:hAnsi="Georgia"/>
          <w:sz w:val="24"/>
          <w:szCs w:val="24"/>
        </w:rPr>
        <w:t>to</w:t>
      </w:r>
      <w:r w:rsidRPr="00360A0F">
        <w:rPr>
          <w:rFonts w:ascii="Georgia" w:hAnsi="Georgia"/>
          <w:spacing w:val="-10"/>
          <w:sz w:val="24"/>
          <w:szCs w:val="24"/>
        </w:rPr>
        <w:t xml:space="preserve"> the Edmond Board of REALTORS®,</w:t>
      </w:r>
      <w:r w:rsidRPr="00360A0F">
        <w:rPr>
          <w:rFonts w:ascii="Georgia" w:hAnsi="Georgia"/>
          <w:spacing w:val="-3"/>
          <w:sz w:val="24"/>
          <w:szCs w:val="24"/>
        </w:rPr>
        <w:t xml:space="preserve"> </w:t>
      </w:r>
      <w:r w:rsidRPr="00360A0F">
        <w:rPr>
          <w:rFonts w:ascii="Georgia" w:hAnsi="Georgia"/>
          <w:sz w:val="24"/>
          <w:szCs w:val="24"/>
        </w:rPr>
        <w:t>who</w:t>
      </w:r>
      <w:r w:rsidRPr="00360A0F">
        <w:rPr>
          <w:rFonts w:ascii="Georgia" w:hAnsi="Georgia"/>
          <w:spacing w:val="-12"/>
          <w:sz w:val="24"/>
          <w:szCs w:val="24"/>
        </w:rPr>
        <w:t xml:space="preserve"> </w:t>
      </w:r>
      <w:r w:rsidRPr="00360A0F">
        <w:rPr>
          <w:rFonts w:ascii="Georgia" w:hAnsi="Georgia"/>
          <w:sz w:val="24"/>
          <w:szCs w:val="24"/>
        </w:rPr>
        <w:t>shall</w:t>
      </w:r>
      <w:r w:rsidRPr="00360A0F">
        <w:rPr>
          <w:rFonts w:ascii="Georgia" w:hAnsi="Georgia"/>
          <w:spacing w:val="-15"/>
          <w:sz w:val="24"/>
          <w:szCs w:val="24"/>
        </w:rPr>
        <w:t xml:space="preserve"> </w:t>
      </w:r>
      <w:r w:rsidRPr="00360A0F">
        <w:rPr>
          <w:rFonts w:ascii="Georgia" w:hAnsi="Georgia"/>
          <w:sz w:val="24"/>
          <w:szCs w:val="24"/>
        </w:rPr>
        <w:t>submit</w:t>
      </w:r>
      <w:r w:rsidRPr="00360A0F">
        <w:rPr>
          <w:rFonts w:ascii="Georgia" w:hAnsi="Georgia"/>
          <w:spacing w:val="-15"/>
          <w:sz w:val="24"/>
          <w:szCs w:val="24"/>
        </w:rPr>
        <w:t xml:space="preserve"> </w:t>
      </w:r>
      <w:r w:rsidRPr="00360A0F">
        <w:rPr>
          <w:rFonts w:ascii="Georgia" w:hAnsi="Georgia"/>
          <w:sz w:val="24"/>
          <w:szCs w:val="24"/>
        </w:rPr>
        <w:t>it</w:t>
      </w:r>
      <w:r w:rsidRPr="00360A0F">
        <w:rPr>
          <w:rFonts w:ascii="Georgia" w:hAnsi="Georgia"/>
          <w:spacing w:val="-14"/>
          <w:sz w:val="24"/>
          <w:szCs w:val="24"/>
        </w:rPr>
        <w:t xml:space="preserve"> </w:t>
      </w:r>
      <w:r w:rsidRPr="00360A0F">
        <w:rPr>
          <w:rFonts w:ascii="Georgia" w:hAnsi="Georgia"/>
          <w:sz w:val="24"/>
          <w:szCs w:val="24"/>
        </w:rPr>
        <w:t>to</w:t>
      </w:r>
      <w:r w:rsidRPr="00360A0F">
        <w:rPr>
          <w:rFonts w:ascii="Georgia" w:hAnsi="Georgia"/>
          <w:spacing w:val="-14"/>
          <w:sz w:val="24"/>
          <w:szCs w:val="24"/>
        </w:rPr>
        <w:t xml:space="preserve"> </w:t>
      </w:r>
      <w:r w:rsidRPr="00360A0F">
        <w:rPr>
          <w:rFonts w:ascii="Georgia" w:hAnsi="Georgia"/>
          <w:sz w:val="24"/>
          <w:szCs w:val="24"/>
        </w:rPr>
        <w:t>SentriLock</w:t>
      </w:r>
      <w:r w:rsidRPr="00360A0F">
        <w:rPr>
          <w:rFonts w:ascii="Georgia" w:hAnsi="Georgia"/>
          <w:spacing w:val="-14"/>
          <w:sz w:val="24"/>
          <w:szCs w:val="24"/>
        </w:rPr>
        <w:t xml:space="preserve"> </w:t>
      </w:r>
      <w:r w:rsidRPr="00360A0F">
        <w:rPr>
          <w:rFonts w:ascii="Georgia" w:hAnsi="Georgia"/>
          <w:sz w:val="24"/>
          <w:szCs w:val="24"/>
        </w:rPr>
        <w:t>for</w:t>
      </w:r>
      <w:r w:rsidRPr="00360A0F">
        <w:rPr>
          <w:rFonts w:ascii="Georgia" w:hAnsi="Georgia"/>
          <w:spacing w:val="-14"/>
          <w:sz w:val="24"/>
          <w:szCs w:val="24"/>
        </w:rPr>
        <w:t xml:space="preserve"> </w:t>
      </w:r>
      <w:r w:rsidRPr="00360A0F">
        <w:rPr>
          <w:rFonts w:ascii="Georgia" w:hAnsi="Georgia"/>
          <w:sz w:val="24"/>
          <w:szCs w:val="24"/>
        </w:rPr>
        <w:t>repair</w:t>
      </w:r>
      <w:r w:rsidRPr="00360A0F">
        <w:rPr>
          <w:rFonts w:ascii="Georgia" w:hAnsi="Georgia"/>
          <w:spacing w:val="-16"/>
          <w:sz w:val="24"/>
          <w:szCs w:val="24"/>
        </w:rPr>
        <w:t xml:space="preserve"> </w:t>
      </w:r>
      <w:r w:rsidRPr="00360A0F">
        <w:rPr>
          <w:rFonts w:ascii="Georgia" w:hAnsi="Georgia"/>
          <w:sz w:val="24"/>
          <w:szCs w:val="24"/>
        </w:rPr>
        <w:t>or</w:t>
      </w:r>
      <w:r w:rsidRPr="00360A0F">
        <w:rPr>
          <w:rFonts w:ascii="Georgia" w:hAnsi="Georgia"/>
          <w:spacing w:val="-12"/>
          <w:sz w:val="24"/>
          <w:szCs w:val="24"/>
        </w:rPr>
        <w:t xml:space="preserve"> </w:t>
      </w:r>
      <w:r w:rsidRPr="00360A0F">
        <w:rPr>
          <w:rFonts w:ascii="Georgia" w:hAnsi="Georgia"/>
          <w:sz w:val="24"/>
          <w:szCs w:val="24"/>
        </w:rPr>
        <w:t>replacement.</w:t>
      </w:r>
      <w:r w:rsidRPr="00360A0F">
        <w:rPr>
          <w:rFonts w:ascii="Georgia" w:hAnsi="Georgia"/>
          <w:spacing w:val="-16"/>
          <w:sz w:val="24"/>
          <w:szCs w:val="24"/>
        </w:rPr>
        <w:t xml:space="preserve"> </w:t>
      </w:r>
      <w:r w:rsidRPr="00360A0F">
        <w:rPr>
          <w:rFonts w:ascii="Georgia" w:hAnsi="Georgia"/>
          <w:sz w:val="24"/>
          <w:szCs w:val="24"/>
        </w:rPr>
        <w:t>To</w:t>
      </w:r>
      <w:r w:rsidRPr="00360A0F">
        <w:rPr>
          <w:rFonts w:ascii="Georgia" w:hAnsi="Georgia"/>
          <w:spacing w:val="-14"/>
          <w:sz w:val="24"/>
          <w:szCs w:val="24"/>
        </w:rPr>
        <w:t xml:space="preserve"> </w:t>
      </w:r>
      <w:r w:rsidRPr="00360A0F">
        <w:rPr>
          <w:rFonts w:ascii="Georgia" w:hAnsi="Georgia"/>
          <w:sz w:val="24"/>
          <w:szCs w:val="24"/>
        </w:rPr>
        <w:t>the</w:t>
      </w:r>
      <w:r w:rsidRPr="00360A0F">
        <w:rPr>
          <w:rFonts w:ascii="Georgia" w:hAnsi="Georgia"/>
          <w:spacing w:val="-12"/>
          <w:sz w:val="24"/>
          <w:szCs w:val="24"/>
        </w:rPr>
        <w:t xml:space="preserve"> </w:t>
      </w:r>
      <w:r w:rsidRPr="00360A0F">
        <w:rPr>
          <w:rFonts w:ascii="Georgia" w:hAnsi="Georgia"/>
          <w:sz w:val="24"/>
          <w:szCs w:val="24"/>
        </w:rPr>
        <w:t>extent</w:t>
      </w:r>
      <w:r w:rsidRPr="00360A0F">
        <w:rPr>
          <w:rFonts w:ascii="Georgia" w:hAnsi="Georgia"/>
          <w:spacing w:val="-15"/>
          <w:sz w:val="24"/>
          <w:szCs w:val="24"/>
        </w:rPr>
        <w:t xml:space="preserve"> </w:t>
      </w:r>
      <w:r w:rsidRPr="00360A0F">
        <w:rPr>
          <w:rFonts w:ascii="Georgia" w:hAnsi="Georgia"/>
          <w:sz w:val="24"/>
          <w:szCs w:val="24"/>
        </w:rPr>
        <w:t>the</w:t>
      </w:r>
      <w:r w:rsidRPr="00360A0F">
        <w:rPr>
          <w:rFonts w:ascii="Georgia" w:hAnsi="Georgia"/>
          <w:spacing w:val="-12"/>
          <w:sz w:val="24"/>
          <w:szCs w:val="24"/>
        </w:rPr>
        <w:t xml:space="preserve"> </w:t>
      </w:r>
      <w:r w:rsidRPr="00360A0F">
        <w:rPr>
          <w:rFonts w:ascii="Georgia" w:hAnsi="Georgia"/>
          <w:sz w:val="24"/>
          <w:szCs w:val="24"/>
        </w:rPr>
        <w:t>repair</w:t>
      </w:r>
      <w:r w:rsidRPr="00360A0F">
        <w:rPr>
          <w:rFonts w:ascii="Georgia" w:hAnsi="Georgia"/>
          <w:spacing w:val="-12"/>
          <w:sz w:val="24"/>
          <w:szCs w:val="24"/>
        </w:rPr>
        <w:t xml:space="preserve"> </w:t>
      </w:r>
      <w:r w:rsidRPr="00360A0F">
        <w:rPr>
          <w:rFonts w:ascii="Georgia" w:hAnsi="Georgia"/>
          <w:sz w:val="24"/>
          <w:szCs w:val="24"/>
        </w:rPr>
        <w:t xml:space="preserve">or replacement is not covered by the SentriLock warranty, </w:t>
      </w:r>
      <w:r w:rsidR="00061026" w:rsidRPr="00360A0F">
        <w:rPr>
          <w:rFonts w:ascii="Georgia" w:hAnsi="Georgia"/>
          <w:sz w:val="24"/>
          <w:szCs w:val="24"/>
        </w:rPr>
        <w:t xml:space="preserve">the member </w:t>
      </w:r>
      <w:r w:rsidRPr="00360A0F">
        <w:rPr>
          <w:rFonts w:ascii="Georgia" w:hAnsi="Georgia"/>
          <w:sz w:val="24"/>
          <w:szCs w:val="24"/>
        </w:rPr>
        <w:t>shall reimburse the Edmond Board of REALTORS® for any costs incurred with the repair or replacement of the Lockbox.</w:t>
      </w:r>
    </w:p>
    <w:p w14:paraId="32AB013B" w14:textId="2D559889" w:rsidR="007D0ACB" w:rsidRPr="00360A0F" w:rsidRDefault="007D0ACB" w:rsidP="00326CF2">
      <w:pPr>
        <w:pStyle w:val="BodyText"/>
        <w:spacing w:before="2" w:line="259" w:lineRule="auto"/>
        <w:ind w:right="307"/>
        <w:jc w:val="both"/>
        <w:rPr>
          <w:rFonts w:ascii="Georgia" w:hAnsi="Georgia"/>
          <w:sz w:val="24"/>
          <w:szCs w:val="24"/>
        </w:rPr>
      </w:pPr>
      <w:r w:rsidRPr="00360A0F">
        <w:rPr>
          <w:rFonts w:ascii="Georgia" w:hAnsi="Georgia"/>
          <w:sz w:val="24"/>
          <w:szCs w:val="24"/>
        </w:rPr>
        <w:t xml:space="preserve">If a Lockbox is lost or stolen, or if in the reasonable judgment of the Edmond Board of REALTORS®, a Lockbox is destroyed or damaged beyond repair, </w:t>
      </w:r>
      <w:r w:rsidR="00D54964" w:rsidRPr="00360A0F">
        <w:rPr>
          <w:rFonts w:ascii="Georgia" w:hAnsi="Georgia"/>
          <w:sz w:val="24"/>
          <w:szCs w:val="24"/>
        </w:rPr>
        <w:t>the member</w:t>
      </w:r>
      <w:r w:rsidRPr="00360A0F">
        <w:rPr>
          <w:rFonts w:ascii="Georgia" w:hAnsi="Georgia"/>
          <w:sz w:val="24"/>
          <w:szCs w:val="24"/>
        </w:rPr>
        <w:t xml:space="preserve"> will pay Edmond Board of REALTORS® the total current replacement cost including applicable shipping</w:t>
      </w:r>
      <w:r w:rsidRPr="00360A0F">
        <w:rPr>
          <w:rFonts w:ascii="Georgia" w:hAnsi="Georgia"/>
          <w:spacing w:val="-18"/>
          <w:sz w:val="24"/>
          <w:szCs w:val="24"/>
        </w:rPr>
        <w:t xml:space="preserve"> </w:t>
      </w:r>
      <w:r w:rsidRPr="00360A0F">
        <w:rPr>
          <w:rFonts w:ascii="Georgia" w:hAnsi="Georgia"/>
          <w:sz w:val="24"/>
          <w:szCs w:val="24"/>
        </w:rPr>
        <w:t>costs.</w:t>
      </w:r>
    </w:p>
    <w:p w14:paraId="770BB2D7" w14:textId="77777777" w:rsidR="007D0ACB" w:rsidRPr="00360A0F" w:rsidRDefault="007D0ACB" w:rsidP="00F9434F">
      <w:pPr>
        <w:spacing w:before="120" w:after="120" w:line="240" w:lineRule="auto"/>
        <w:rPr>
          <w:rFonts w:ascii="Georgia" w:hAnsi="Georgia"/>
          <w:sz w:val="24"/>
          <w:szCs w:val="24"/>
        </w:rPr>
      </w:pPr>
    </w:p>
    <w:p w14:paraId="65FD4C15" w14:textId="0FF46E8D" w:rsidR="00B3238B" w:rsidRPr="00360A0F" w:rsidRDefault="00B3238B" w:rsidP="00F9434F">
      <w:pPr>
        <w:spacing w:before="120" w:after="120" w:line="240" w:lineRule="auto"/>
        <w:rPr>
          <w:rFonts w:ascii="Georgia" w:hAnsi="Georgia"/>
          <w:sz w:val="24"/>
          <w:szCs w:val="24"/>
        </w:rPr>
      </w:pPr>
      <w:r w:rsidRPr="00360A0F">
        <w:rPr>
          <w:rFonts w:ascii="Georgia" w:hAnsi="Georgia"/>
          <w:b/>
          <w:sz w:val="24"/>
          <w:szCs w:val="24"/>
        </w:rPr>
        <w:t xml:space="preserve">Section </w:t>
      </w:r>
      <w:r w:rsidR="0039719A" w:rsidRPr="00360A0F">
        <w:rPr>
          <w:rFonts w:ascii="Georgia" w:hAnsi="Georgia"/>
          <w:b/>
          <w:sz w:val="24"/>
          <w:szCs w:val="24"/>
        </w:rPr>
        <w:t>1</w:t>
      </w:r>
      <w:r w:rsidR="006A69A4" w:rsidRPr="00360A0F">
        <w:rPr>
          <w:rFonts w:ascii="Georgia" w:hAnsi="Georgia"/>
          <w:b/>
          <w:sz w:val="24"/>
          <w:szCs w:val="24"/>
        </w:rPr>
        <w:t>3</w:t>
      </w:r>
      <w:r w:rsidRPr="00360A0F">
        <w:rPr>
          <w:rFonts w:ascii="Georgia" w:hAnsi="Georgia"/>
          <w:b/>
          <w:sz w:val="24"/>
          <w:szCs w:val="24"/>
        </w:rPr>
        <w:t>. A</w:t>
      </w:r>
      <w:r w:rsidR="00A32FD5" w:rsidRPr="00360A0F">
        <w:rPr>
          <w:rFonts w:ascii="Georgia" w:hAnsi="Georgia"/>
          <w:b/>
          <w:sz w:val="24"/>
          <w:szCs w:val="24"/>
        </w:rPr>
        <w:t>ccountability</w:t>
      </w:r>
      <w:r w:rsidRPr="00360A0F">
        <w:rPr>
          <w:rFonts w:ascii="Georgia" w:hAnsi="Georgia"/>
          <w:b/>
          <w:sz w:val="24"/>
          <w:szCs w:val="24"/>
        </w:rPr>
        <w:t xml:space="preserve">. </w:t>
      </w:r>
      <w:r w:rsidR="00EC75C0" w:rsidRPr="00360A0F">
        <w:rPr>
          <w:rFonts w:ascii="Georgia" w:hAnsi="Georgia"/>
          <w:sz w:val="24"/>
          <w:szCs w:val="24"/>
        </w:rPr>
        <w:t>EBR</w:t>
      </w:r>
      <w:r w:rsidRPr="00360A0F">
        <w:rPr>
          <w:rFonts w:ascii="Georgia" w:hAnsi="Georgia"/>
          <w:sz w:val="24"/>
          <w:szCs w:val="24"/>
        </w:rPr>
        <w:t xml:space="preserve"> may, from time to time in its sole discretion, conduct an audit of all Keys</w:t>
      </w:r>
      <w:r w:rsidR="007E6C48" w:rsidRPr="00360A0F">
        <w:rPr>
          <w:rFonts w:ascii="Georgia" w:hAnsi="Georgia"/>
          <w:sz w:val="24"/>
          <w:szCs w:val="24"/>
        </w:rPr>
        <w:t xml:space="preserve"> </w:t>
      </w:r>
      <w:r w:rsidRPr="00360A0F">
        <w:rPr>
          <w:rFonts w:ascii="Georgia" w:hAnsi="Georgia"/>
          <w:sz w:val="24"/>
          <w:szCs w:val="24"/>
        </w:rPr>
        <w:t xml:space="preserve">to ensure compliance with this Lockbox Policy and the </w:t>
      </w:r>
      <w:r w:rsidR="00D1583C" w:rsidRPr="00360A0F">
        <w:rPr>
          <w:rFonts w:ascii="Georgia" w:hAnsi="Georgia"/>
          <w:sz w:val="24"/>
          <w:szCs w:val="24"/>
        </w:rPr>
        <w:t>License</w:t>
      </w:r>
      <w:r w:rsidRPr="00360A0F">
        <w:rPr>
          <w:rFonts w:ascii="Georgia" w:hAnsi="Georgia"/>
          <w:sz w:val="24"/>
          <w:szCs w:val="24"/>
        </w:rPr>
        <w:t xml:space="preserve"> Agreement. All Keyholders shall cooperate with </w:t>
      </w:r>
      <w:r w:rsidR="00EC75C0" w:rsidRPr="00360A0F">
        <w:rPr>
          <w:rFonts w:ascii="Georgia" w:hAnsi="Georgia"/>
          <w:sz w:val="24"/>
          <w:szCs w:val="24"/>
        </w:rPr>
        <w:t>EBR</w:t>
      </w:r>
      <w:r w:rsidRPr="00360A0F">
        <w:rPr>
          <w:rFonts w:ascii="Georgia" w:hAnsi="Georgia"/>
          <w:sz w:val="24"/>
          <w:szCs w:val="24"/>
        </w:rPr>
        <w:t xml:space="preserve"> during the audit. If a Keyholder </w:t>
      </w:r>
      <w:r w:rsidR="009F2E6B" w:rsidRPr="00360A0F">
        <w:rPr>
          <w:rFonts w:ascii="Georgia" w:hAnsi="Georgia"/>
          <w:sz w:val="24"/>
          <w:szCs w:val="24"/>
        </w:rPr>
        <w:t>cannot</w:t>
      </w:r>
      <w:r w:rsidRPr="00360A0F">
        <w:rPr>
          <w:rFonts w:ascii="Georgia" w:hAnsi="Georgia"/>
          <w:sz w:val="24"/>
          <w:szCs w:val="24"/>
        </w:rPr>
        <w:t xml:space="preserve"> account for its Key during the audit, </w:t>
      </w:r>
      <w:r w:rsidR="00EC75C0" w:rsidRPr="00360A0F">
        <w:rPr>
          <w:rFonts w:ascii="Georgia" w:hAnsi="Georgia"/>
          <w:sz w:val="24"/>
          <w:szCs w:val="24"/>
        </w:rPr>
        <w:t>EBR</w:t>
      </w:r>
      <w:r w:rsidR="00421C5D" w:rsidRPr="00360A0F">
        <w:rPr>
          <w:rFonts w:ascii="Georgia" w:hAnsi="Georgia"/>
          <w:sz w:val="24"/>
          <w:szCs w:val="24"/>
        </w:rPr>
        <w:t xml:space="preserve"> may issue a fine to the Keyholder in the amount set forth in the Lockbox Fine Schedule</w:t>
      </w:r>
      <w:r w:rsidR="00C95D02" w:rsidRPr="00360A0F">
        <w:rPr>
          <w:rFonts w:ascii="Georgia" w:hAnsi="Georgia"/>
          <w:sz w:val="24"/>
          <w:szCs w:val="24"/>
        </w:rPr>
        <w:t xml:space="preserve">, in addition to any fees for which Keyholder is liable under the </w:t>
      </w:r>
      <w:r w:rsidR="00D1583C" w:rsidRPr="00360A0F">
        <w:rPr>
          <w:rFonts w:ascii="Georgia" w:hAnsi="Georgia"/>
          <w:sz w:val="24"/>
          <w:szCs w:val="24"/>
        </w:rPr>
        <w:t>License</w:t>
      </w:r>
      <w:r w:rsidR="00C95D02" w:rsidRPr="00360A0F">
        <w:rPr>
          <w:rFonts w:ascii="Georgia" w:hAnsi="Georgia"/>
          <w:sz w:val="24"/>
          <w:szCs w:val="24"/>
        </w:rPr>
        <w:t xml:space="preserve"> Agreement</w:t>
      </w:r>
      <w:r w:rsidR="00421C5D" w:rsidRPr="00360A0F">
        <w:rPr>
          <w:rFonts w:ascii="Georgia" w:hAnsi="Georgia"/>
          <w:sz w:val="24"/>
          <w:szCs w:val="24"/>
        </w:rPr>
        <w:t>.</w:t>
      </w:r>
      <w:r w:rsidR="009702D5" w:rsidRPr="00360A0F">
        <w:rPr>
          <w:rFonts w:ascii="Georgia" w:hAnsi="Georgia"/>
          <w:sz w:val="24"/>
          <w:szCs w:val="24"/>
        </w:rPr>
        <w:t xml:space="preserve"> Keys shall be deemed unaccounted if the Keyholder </w:t>
      </w:r>
      <w:r w:rsidR="009F2E6B" w:rsidRPr="00360A0F">
        <w:rPr>
          <w:rFonts w:ascii="Georgia" w:hAnsi="Georgia"/>
          <w:sz w:val="24"/>
          <w:szCs w:val="24"/>
        </w:rPr>
        <w:t>cannot</w:t>
      </w:r>
      <w:r w:rsidR="009702D5" w:rsidRPr="00360A0F">
        <w:rPr>
          <w:rFonts w:ascii="Georgia" w:hAnsi="Georgia"/>
          <w:sz w:val="24"/>
          <w:szCs w:val="24"/>
        </w:rPr>
        <w:t xml:space="preserve"> demonstrate the Key is under </w:t>
      </w:r>
      <w:r w:rsidR="009F2E6B" w:rsidRPr="00360A0F">
        <w:rPr>
          <w:rFonts w:ascii="Georgia" w:hAnsi="Georgia"/>
          <w:sz w:val="24"/>
          <w:szCs w:val="24"/>
        </w:rPr>
        <w:t>the Keyholder’s</w:t>
      </w:r>
      <w:r w:rsidR="00505062" w:rsidRPr="00360A0F">
        <w:rPr>
          <w:rFonts w:ascii="Georgia" w:hAnsi="Georgia"/>
          <w:sz w:val="24"/>
          <w:szCs w:val="24"/>
        </w:rPr>
        <w:t xml:space="preserve"> physical</w:t>
      </w:r>
      <w:r w:rsidR="009702D5" w:rsidRPr="00360A0F">
        <w:rPr>
          <w:rFonts w:ascii="Georgia" w:hAnsi="Georgia"/>
          <w:sz w:val="24"/>
          <w:szCs w:val="24"/>
        </w:rPr>
        <w:t xml:space="preserve"> control.</w:t>
      </w:r>
    </w:p>
    <w:p w14:paraId="5F47F7AF" w14:textId="13ADE964" w:rsidR="00036C06" w:rsidRPr="00360A0F" w:rsidRDefault="00BE2418" w:rsidP="00F9434F">
      <w:pPr>
        <w:spacing w:before="120" w:after="120" w:line="240" w:lineRule="auto"/>
        <w:rPr>
          <w:rFonts w:ascii="Georgia" w:hAnsi="Georgia"/>
          <w:sz w:val="24"/>
          <w:szCs w:val="24"/>
        </w:rPr>
      </w:pPr>
      <w:r w:rsidRPr="00360A0F">
        <w:rPr>
          <w:rFonts w:ascii="Georgia" w:hAnsi="Georgia"/>
          <w:b/>
          <w:sz w:val="24"/>
          <w:szCs w:val="24"/>
        </w:rPr>
        <w:t>Section 1</w:t>
      </w:r>
      <w:r w:rsidR="006A69A4" w:rsidRPr="00360A0F">
        <w:rPr>
          <w:rFonts w:ascii="Georgia" w:hAnsi="Georgia"/>
          <w:b/>
          <w:sz w:val="24"/>
          <w:szCs w:val="24"/>
        </w:rPr>
        <w:t>4</w:t>
      </w:r>
      <w:r w:rsidRPr="00360A0F">
        <w:rPr>
          <w:rFonts w:ascii="Georgia" w:hAnsi="Georgia"/>
          <w:b/>
          <w:sz w:val="24"/>
          <w:szCs w:val="24"/>
        </w:rPr>
        <w:t>. No Warranty.</w:t>
      </w:r>
      <w:r w:rsidRPr="00360A0F">
        <w:rPr>
          <w:rFonts w:ascii="Georgia" w:hAnsi="Georgia"/>
          <w:sz w:val="24"/>
          <w:szCs w:val="24"/>
        </w:rPr>
        <w:t xml:space="preserve"> </w:t>
      </w:r>
      <w:r w:rsidR="00EC75C0" w:rsidRPr="00360A0F">
        <w:rPr>
          <w:rFonts w:ascii="Georgia" w:hAnsi="Georgia"/>
          <w:sz w:val="24"/>
          <w:szCs w:val="24"/>
        </w:rPr>
        <w:t>EBR</w:t>
      </w:r>
      <w:r w:rsidR="00036C06" w:rsidRPr="00360A0F">
        <w:rPr>
          <w:rFonts w:ascii="Georgia" w:hAnsi="Georgia"/>
          <w:sz w:val="24"/>
          <w:szCs w:val="24"/>
        </w:rPr>
        <w:t xml:space="preserve"> does not warrant or retain any liability for </w:t>
      </w:r>
      <w:r w:rsidRPr="00360A0F">
        <w:rPr>
          <w:rFonts w:ascii="Georgia" w:hAnsi="Georgia"/>
          <w:sz w:val="24"/>
          <w:szCs w:val="24"/>
        </w:rPr>
        <w:t>L</w:t>
      </w:r>
      <w:r w:rsidR="00036C06" w:rsidRPr="00360A0F">
        <w:rPr>
          <w:rFonts w:ascii="Georgia" w:hAnsi="Georgia"/>
          <w:sz w:val="24"/>
          <w:szCs w:val="24"/>
        </w:rPr>
        <w:t xml:space="preserve">ockboxes placed on homes.  All liability for all </w:t>
      </w:r>
      <w:r w:rsidRPr="00360A0F">
        <w:rPr>
          <w:rFonts w:ascii="Georgia" w:hAnsi="Georgia"/>
          <w:sz w:val="24"/>
          <w:szCs w:val="24"/>
        </w:rPr>
        <w:t>L</w:t>
      </w:r>
      <w:r w:rsidR="00036C06" w:rsidRPr="00360A0F">
        <w:rPr>
          <w:rFonts w:ascii="Georgia" w:hAnsi="Georgia"/>
          <w:sz w:val="24"/>
          <w:szCs w:val="24"/>
        </w:rPr>
        <w:t xml:space="preserve">ockbox issues </w:t>
      </w:r>
      <w:proofErr w:type="gramStart"/>
      <w:r w:rsidR="00036C06" w:rsidRPr="00360A0F">
        <w:rPr>
          <w:rFonts w:ascii="Georgia" w:hAnsi="Georgia"/>
          <w:sz w:val="24"/>
          <w:szCs w:val="24"/>
        </w:rPr>
        <w:t>are</w:t>
      </w:r>
      <w:proofErr w:type="gramEnd"/>
      <w:r w:rsidR="00036C06" w:rsidRPr="00360A0F">
        <w:rPr>
          <w:rFonts w:ascii="Georgia" w:hAnsi="Georgia"/>
          <w:sz w:val="24"/>
          <w:szCs w:val="24"/>
        </w:rPr>
        <w:t xml:space="preserve"> a matter between the property owner and </w:t>
      </w:r>
      <w:r w:rsidRPr="00360A0F">
        <w:rPr>
          <w:rFonts w:ascii="Georgia" w:hAnsi="Georgia"/>
          <w:sz w:val="24"/>
          <w:szCs w:val="24"/>
        </w:rPr>
        <w:t xml:space="preserve">the </w:t>
      </w:r>
      <w:r w:rsidR="00036C06" w:rsidRPr="00360A0F">
        <w:rPr>
          <w:rFonts w:ascii="Georgia" w:hAnsi="Georgia"/>
          <w:sz w:val="24"/>
          <w:szCs w:val="24"/>
        </w:rPr>
        <w:t>Member.</w:t>
      </w:r>
    </w:p>
    <w:p w14:paraId="66F5E4E4" w14:textId="602BFAC8" w:rsidR="00036C06" w:rsidRPr="00360A0F" w:rsidRDefault="00BE2418" w:rsidP="00164726">
      <w:pPr>
        <w:spacing w:after="160" w:line="259" w:lineRule="auto"/>
        <w:rPr>
          <w:rFonts w:ascii="Georgia" w:hAnsi="Georgia"/>
          <w:sz w:val="24"/>
          <w:szCs w:val="24"/>
        </w:rPr>
      </w:pPr>
      <w:r w:rsidRPr="00360A0F">
        <w:rPr>
          <w:rFonts w:ascii="Georgia" w:hAnsi="Georgia"/>
          <w:b/>
          <w:sz w:val="24"/>
          <w:szCs w:val="24"/>
        </w:rPr>
        <w:t>Section 1</w:t>
      </w:r>
      <w:r w:rsidR="006A69A4" w:rsidRPr="00360A0F">
        <w:rPr>
          <w:rFonts w:ascii="Georgia" w:hAnsi="Georgia"/>
          <w:b/>
          <w:sz w:val="24"/>
          <w:szCs w:val="24"/>
        </w:rPr>
        <w:t>5</w:t>
      </w:r>
      <w:r w:rsidRPr="00360A0F">
        <w:rPr>
          <w:rFonts w:ascii="Georgia" w:hAnsi="Georgia"/>
          <w:b/>
          <w:sz w:val="24"/>
          <w:szCs w:val="24"/>
        </w:rPr>
        <w:t xml:space="preserve">. </w:t>
      </w:r>
      <w:r w:rsidR="00F90738" w:rsidRPr="00360A0F">
        <w:rPr>
          <w:rFonts w:ascii="Georgia" w:hAnsi="Georgia"/>
          <w:b/>
          <w:sz w:val="24"/>
          <w:szCs w:val="24"/>
        </w:rPr>
        <w:t>Association Transfer</w:t>
      </w:r>
      <w:r w:rsidR="00A63387" w:rsidRPr="00360A0F">
        <w:rPr>
          <w:rFonts w:ascii="Georgia" w:hAnsi="Georgia"/>
          <w:b/>
          <w:sz w:val="24"/>
          <w:szCs w:val="24"/>
        </w:rPr>
        <w:t>,</w:t>
      </w:r>
      <w:r w:rsidR="0086749C" w:rsidRPr="00360A0F">
        <w:rPr>
          <w:rFonts w:ascii="Georgia" w:hAnsi="Georgia"/>
          <w:b/>
          <w:sz w:val="24"/>
          <w:szCs w:val="24"/>
        </w:rPr>
        <w:t xml:space="preserve"> </w:t>
      </w:r>
      <w:r w:rsidR="00BA55EE" w:rsidRPr="00360A0F">
        <w:rPr>
          <w:rFonts w:ascii="Georgia" w:hAnsi="Georgia"/>
          <w:b/>
          <w:sz w:val="24"/>
          <w:szCs w:val="24"/>
        </w:rPr>
        <w:t>Membership Deactivation</w:t>
      </w:r>
      <w:r w:rsidR="00A63387" w:rsidRPr="00360A0F">
        <w:rPr>
          <w:rFonts w:ascii="Georgia" w:hAnsi="Georgia"/>
          <w:b/>
          <w:sz w:val="24"/>
          <w:szCs w:val="24"/>
        </w:rPr>
        <w:t xml:space="preserve"> or Death</w:t>
      </w:r>
      <w:r w:rsidRPr="00360A0F">
        <w:rPr>
          <w:rFonts w:ascii="Georgia" w:hAnsi="Georgia"/>
          <w:sz w:val="24"/>
          <w:szCs w:val="24"/>
        </w:rPr>
        <w:t xml:space="preserve">. </w:t>
      </w:r>
      <w:r w:rsidR="00B05128" w:rsidRPr="00360A0F">
        <w:rPr>
          <w:rFonts w:ascii="Georgia" w:hAnsi="Georgia"/>
          <w:sz w:val="24"/>
          <w:szCs w:val="24"/>
        </w:rPr>
        <w:t>Members are</w:t>
      </w:r>
      <w:r w:rsidR="00CF7064" w:rsidRPr="00360A0F">
        <w:rPr>
          <w:rFonts w:ascii="Georgia" w:hAnsi="Georgia"/>
          <w:sz w:val="24"/>
          <w:szCs w:val="24"/>
        </w:rPr>
        <w:t xml:space="preserve"> </w:t>
      </w:r>
      <w:r w:rsidR="00164726" w:rsidRPr="00360A0F">
        <w:rPr>
          <w:rFonts w:ascii="Georgia" w:hAnsi="Georgia"/>
          <w:sz w:val="24"/>
          <w:szCs w:val="24"/>
        </w:rPr>
        <w:t xml:space="preserve">required to return all SentriLock boxes to EBR if </w:t>
      </w:r>
      <w:r w:rsidR="008B3872" w:rsidRPr="00360A0F">
        <w:rPr>
          <w:rFonts w:ascii="Georgia" w:hAnsi="Georgia"/>
          <w:sz w:val="24"/>
          <w:szCs w:val="24"/>
        </w:rPr>
        <w:t>member</w:t>
      </w:r>
      <w:r w:rsidR="00164726" w:rsidRPr="00360A0F">
        <w:rPr>
          <w:rFonts w:ascii="Georgia" w:hAnsi="Georgia"/>
          <w:sz w:val="24"/>
          <w:szCs w:val="24"/>
        </w:rPr>
        <w:t xml:space="preserve"> transfer</w:t>
      </w:r>
      <w:r w:rsidR="008B3872" w:rsidRPr="00360A0F">
        <w:rPr>
          <w:rFonts w:ascii="Georgia" w:hAnsi="Georgia"/>
          <w:sz w:val="24"/>
          <w:szCs w:val="24"/>
        </w:rPr>
        <w:t>s</w:t>
      </w:r>
      <w:r w:rsidR="00164726" w:rsidRPr="00360A0F">
        <w:rPr>
          <w:rFonts w:ascii="Georgia" w:hAnsi="Georgia"/>
          <w:sz w:val="24"/>
          <w:szCs w:val="24"/>
        </w:rPr>
        <w:t xml:space="preserve"> to another </w:t>
      </w:r>
      <w:r w:rsidR="008B3872" w:rsidRPr="00360A0F">
        <w:rPr>
          <w:rFonts w:ascii="Georgia" w:hAnsi="Georgia"/>
          <w:sz w:val="24"/>
          <w:szCs w:val="24"/>
        </w:rPr>
        <w:t xml:space="preserve">primary </w:t>
      </w:r>
      <w:r w:rsidR="00164726" w:rsidRPr="00360A0F">
        <w:rPr>
          <w:rFonts w:ascii="Georgia" w:hAnsi="Georgia"/>
          <w:sz w:val="24"/>
          <w:szCs w:val="24"/>
        </w:rPr>
        <w:t xml:space="preserve">association or go inactive. EBR will charge the cost of the </w:t>
      </w:r>
      <w:r w:rsidR="00ED3A97" w:rsidRPr="00360A0F">
        <w:rPr>
          <w:rFonts w:ascii="Georgia" w:hAnsi="Georgia"/>
          <w:sz w:val="24"/>
          <w:szCs w:val="24"/>
        </w:rPr>
        <w:t>es</w:t>
      </w:r>
      <w:r w:rsidR="0024154C" w:rsidRPr="00360A0F">
        <w:rPr>
          <w:rFonts w:ascii="Georgia" w:hAnsi="Georgia"/>
          <w:sz w:val="24"/>
          <w:szCs w:val="24"/>
        </w:rPr>
        <w:t xml:space="preserve"> </w:t>
      </w:r>
      <w:r w:rsidR="00164726" w:rsidRPr="00360A0F">
        <w:rPr>
          <w:rFonts w:ascii="Georgia" w:hAnsi="Georgia"/>
          <w:sz w:val="24"/>
          <w:szCs w:val="24"/>
        </w:rPr>
        <w:t xml:space="preserve">$140 </w:t>
      </w:r>
      <w:r w:rsidR="0024154C" w:rsidRPr="00360A0F">
        <w:rPr>
          <w:rFonts w:ascii="Georgia" w:hAnsi="Georgia"/>
          <w:sz w:val="24"/>
          <w:szCs w:val="24"/>
        </w:rPr>
        <w:t xml:space="preserve">plus tax </w:t>
      </w:r>
      <w:r w:rsidR="00164726" w:rsidRPr="00360A0F">
        <w:rPr>
          <w:rFonts w:ascii="Georgia" w:hAnsi="Georgia"/>
          <w:sz w:val="24"/>
          <w:szCs w:val="24"/>
        </w:rPr>
        <w:t>each</w:t>
      </w:r>
      <w:r w:rsidR="009F2E6B" w:rsidRPr="00360A0F">
        <w:rPr>
          <w:rFonts w:ascii="Georgia" w:hAnsi="Georgia"/>
          <w:sz w:val="24"/>
          <w:szCs w:val="24"/>
        </w:rPr>
        <w:t>,</w:t>
      </w:r>
      <w:r w:rsidR="00164726" w:rsidRPr="00360A0F">
        <w:rPr>
          <w:rFonts w:ascii="Georgia" w:hAnsi="Georgia"/>
          <w:sz w:val="24"/>
          <w:szCs w:val="24"/>
        </w:rPr>
        <w:t xml:space="preserve"> to your card on file if boxes are not returned within </w:t>
      </w:r>
      <w:r w:rsidR="009F2E6B" w:rsidRPr="00360A0F">
        <w:rPr>
          <w:rFonts w:ascii="Georgia" w:hAnsi="Georgia"/>
          <w:sz w:val="24"/>
          <w:szCs w:val="24"/>
        </w:rPr>
        <w:t>five (</w:t>
      </w:r>
      <w:r w:rsidR="00164726" w:rsidRPr="00360A0F">
        <w:rPr>
          <w:rFonts w:ascii="Georgia" w:hAnsi="Georgia"/>
          <w:sz w:val="24"/>
          <w:szCs w:val="24"/>
        </w:rPr>
        <w:t>5</w:t>
      </w:r>
      <w:r w:rsidR="009F2E6B" w:rsidRPr="00360A0F">
        <w:rPr>
          <w:rFonts w:ascii="Georgia" w:hAnsi="Georgia"/>
          <w:sz w:val="24"/>
          <w:szCs w:val="24"/>
        </w:rPr>
        <w:t>)</w:t>
      </w:r>
      <w:r w:rsidR="00164726" w:rsidRPr="00360A0F">
        <w:rPr>
          <w:rFonts w:ascii="Georgia" w:hAnsi="Georgia"/>
          <w:sz w:val="24"/>
          <w:szCs w:val="24"/>
        </w:rPr>
        <w:t xml:space="preserve"> days of status or association change. </w:t>
      </w:r>
    </w:p>
    <w:p w14:paraId="49C528C3" w14:textId="1C387C1B" w:rsidR="003248B5" w:rsidRPr="00360A0F" w:rsidRDefault="003248B5" w:rsidP="0086749C">
      <w:pPr>
        <w:pStyle w:val="ListParagraph"/>
        <w:numPr>
          <w:ilvl w:val="0"/>
          <w:numId w:val="12"/>
        </w:numPr>
        <w:spacing w:after="160" w:line="259" w:lineRule="auto"/>
        <w:rPr>
          <w:rFonts w:ascii="Georgia" w:hAnsi="Georgia"/>
          <w:sz w:val="24"/>
          <w:szCs w:val="24"/>
        </w:rPr>
      </w:pPr>
      <w:r w:rsidRPr="00360A0F">
        <w:rPr>
          <w:rFonts w:ascii="Georgia" w:hAnsi="Georgia"/>
          <w:sz w:val="24"/>
          <w:szCs w:val="24"/>
        </w:rPr>
        <w:t xml:space="preserve">Upon death </w:t>
      </w:r>
      <w:r w:rsidR="00B41E1B" w:rsidRPr="00360A0F">
        <w:rPr>
          <w:rFonts w:ascii="Georgia" w:hAnsi="Georgia"/>
          <w:sz w:val="24"/>
          <w:szCs w:val="24"/>
        </w:rPr>
        <w:t xml:space="preserve">of Keyholder the Designated REALTOR® is responsible for collecting </w:t>
      </w:r>
      <w:r w:rsidR="007B6FAD" w:rsidRPr="00360A0F">
        <w:rPr>
          <w:rFonts w:ascii="Georgia" w:hAnsi="Georgia"/>
          <w:sz w:val="24"/>
          <w:szCs w:val="24"/>
        </w:rPr>
        <w:t xml:space="preserve">any </w:t>
      </w:r>
      <w:r w:rsidR="001B06A6" w:rsidRPr="00360A0F">
        <w:rPr>
          <w:rFonts w:ascii="Georgia" w:hAnsi="Georgia"/>
          <w:sz w:val="24"/>
          <w:szCs w:val="24"/>
        </w:rPr>
        <w:t xml:space="preserve">leased </w:t>
      </w:r>
      <w:r w:rsidR="007B6FAD" w:rsidRPr="00360A0F">
        <w:rPr>
          <w:rFonts w:ascii="Georgia" w:hAnsi="Georgia"/>
          <w:sz w:val="24"/>
          <w:szCs w:val="24"/>
        </w:rPr>
        <w:t xml:space="preserve">lockboxes and returning them to EBR within </w:t>
      </w:r>
      <w:r w:rsidR="00932D5E" w:rsidRPr="00360A0F">
        <w:rPr>
          <w:rFonts w:ascii="Georgia" w:hAnsi="Georgia"/>
          <w:sz w:val="24"/>
          <w:szCs w:val="24"/>
        </w:rPr>
        <w:t>30 days</w:t>
      </w:r>
      <w:r w:rsidR="0003260C" w:rsidRPr="00360A0F">
        <w:rPr>
          <w:rFonts w:ascii="Georgia" w:hAnsi="Georgia"/>
          <w:sz w:val="24"/>
          <w:szCs w:val="24"/>
        </w:rPr>
        <w:t>.</w:t>
      </w:r>
    </w:p>
    <w:p w14:paraId="0481557C" w14:textId="618B82D7" w:rsidR="00B56573" w:rsidRPr="00360A0F" w:rsidRDefault="00B56573" w:rsidP="00164726">
      <w:pPr>
        <w:spacing w:after="160" w:line="259" w:lineRule="auto"/>
        <w:rPr>
          <w:rFonts w:ascii="Georgia" w:hAnsi="Georgia"/>
          <w:sz w:val="24"/>
          <w:szCs w:val="24"/>
        </w:rPr>
      </w:pPr>
      <w:r w:rsidRPr="00360A0F">
        <w:rPr>
          <w:rFonts w:ascii="Georgia" w:hAnsi="Georgia"/>
          <w:b/>
          <w:bCs/>
          <w:sz w:val="24"/>
          <w:szCs w:val="24"/>
        </w:rPr>
        <w:t>Section. 16. Lease and Purchase of Lockbox.</w:t>
      </w:r>
      <w:r w:rsidRPr="00360A0F">
        <w:rPr>
          <w:rFonts w:ascii="Georgia" w:hAnsi="Georgia"/>
          <w:sz w:val="24"/>
          <w:szCs w:val="24"/>
        </w:rPr>
        <w:t xml:space="preserve"> EBR will lease boxes to members up to </w:t>
      </w:r>
      <w:r w:rsidR="00AF6D1D" w:rsidRPr="00360A0F">
        <w:rPr>
          <w:rFonts w:ascii="Georgia" w:hAnsi="Georgia"/>
          <w:sz w:val="24"/>
          <w:szCs w:val="24"/>
        </w:rPr>
        <w:t xml:space="preserve">25 </w:t>
      </w:r>
      <w:r w:rsidR="00A10BA2" w:rsidRPr="00360A0F">
        <w:rPr>
          <w:rFonts w:ascii="Georgia" w:hAnsi="Georgia"/>
          <w:sz w:val="24"/>
          <w:szCs w:val="24"/>
        </w:rPr>
        <w:t xml:space="preserve">boxes. Box quantity of more than </w:t>
      </w:r>
      <w:r w:rsidR="00056943" w:rsidRPr="00360A0F">
        <w:rPr>
          <w:rFonts w:ascii="Georgia" w:hAnsi="Georgia"/>
          <w:sz w:val="24"/>
          <w:szCs w:val="24"/>
        </w:rPr>
        <w:t xml:space="preserve">25 </w:t>
      </w:r>
      <w:r w:rsidR="00A10BA2" w:rsidRPr="00360A0F">
        <w:rPr>
          <w:rFonts w:ascii="Georgia" w:hAnsi="Georgia"/>
          <w:sz w:val="24"/>
          <w:szCs w:val="24"/>
        </w:rPr>
        <w:t xml:space="preserve">boxes is </w:t>
      </w:r>
      <w:r w:rsidR="00CA12E9" w:rsidRPr="00360A0F">
        <w:rPr>
          <w:rFonts w:ascii="Georgia" w:hAnsi="Georgia"/>
          <w:sz w:val="24"/>
          <w:szCs w:val="24"/>
        </w:rPr>
        <w:t xml:space="preserve">vested </w:t>
      </w:r>
      <w:r w:rsidR="00A10BA2" w:rsidRPr="00360A0F">
        <w:rPr>
          <w:rFonts w:ascii="Georgia" w:hAnsi="Georgia"/>
          <w:sz w:val="24"/>
          <w:szCs w:val="24"/>
        </w:rPr>
        <w:t>as of</w:t>
      </w:r>
      <w:r w:rsidR="00056943" w:rsidRPr="00360A0F">
        <w:rPr>
          <w:rFonts w:ascii="Georgia" w:hAnsi="Georgia"/>
          <w:sz w:val="24"/>
          <w:szCs w:val="24"/>
        </w:rPr>
        <w:t xml:space="preserve"> </w:t>
      </w:r>
      <w:r w:rsidR="00DE6004" w:rsidRPr="00360A0F">
        <w:rPr>
          <w:rFonts w:ascii="Georgia" w:hAnsi="Georgia"/>
          <w:sz w:val="24"/>
          <w:szCs w:val="24"/>
        </w:rPr>
        <w:t>10.1.24</w:t>
      </w:r>
      <w:r w:rsidR="00A10BA2" w:rsidRPr="00360A0F">
        <w:rPr>
          <w:rFonts w:ascii="Georgia" w:hAnsi="Georgia"/>
          <w:sz w:val="24"/>
          <w:szCs w:val="24"/>
        </w:rPr>
        <w:t xml:space="preserve">. </w:t>
      </w:r>
      <w:r w:rsidR="00F00E28" w:rsidRPr="00360A0F">
        <w:rPr>
          <w:rFonts w:ascii="Georgia" w:hAnsi="Georgia"/>
          <w:sz w:val="24"/>
          <w:szCs w:val="24"/>
        </w:rPr>
        <w:t xml:space="preserve">If more than </w:t>
      </w:r>
      <w:r w:rsidR="00AF6D1D" w:rsidRPr="00360A0F">
        <w:rPr>
          <w:rFonts w:ascii="Georgia" w:hAnsi="Georgia"/>
          <w:sz w:val="24"/>
          <w:szCs w:val="24"/>
        </w:rPr>
        <w:t xml:space="preserve">25 </w:t>
      </w:r>
      <w:r w:rsidR="00F00E28" w:rsidRPr="00360A0F">
        <w:rPr>
          <w:rFonts w:ascii="Georgia" w:hAnsi="Georgia"/>
          <w:sz w:val="24"/>
          <w:szCs w:val="24"/>
        </w:rPr>
        <w:t>boxes are needed</w:t>
      </w:r>
      <w:r w:rsidR="005B34B5" w:rsidRPr="00360A0F">
        <w:rPr>
          <w:rFonts w:ascii="Georgia" w:hAnsi="Georgia"/>
          <w:sz w:val="24"/>
          <w:szCs w:val="24"/>
        </w:rPr>
        <w:t>,</w:t>
      </w:r>
      <w:r w:rsidR="00F00E28" w:rsidRPr="00360A0F">
        <w:rPr>
          <w:rFonts w:ascii="Georgia" w:hAnsi="Georgia"/>
          <w:sz w:val="24"/>
          <w:szCs w:val="24"/>
        </w:rPr>
        <w:t xml:space="preserve"> the member is responsible for purchasing those boxes at $140 plus tax. The boxes that are purchased by the member </w:t>
      </w:r>
      <w:r w:rsidR="003C57D1" w:rsidRPr="00360A0F">
        <w:rPr>
          <w:rFonts w:ascii="Georgia" w:hAnsi="Georgia"/>
          <w:sz w:val="24"/>
          <w:szCs w:val="24"/>
        </w:rPr>
        <w:t xml:space="preserve">will not be asked to be returned if listing count decreases. </w:t>
      </w:r>
    </w:p>
    <w:p w14:paraId="025AE363" w14:textId="0F50BDE3" w:rsidR="00036C06" w:rsidRPr="00360A0F" w:rsidRDefault="00784FA9" w:rsidP="00F9434F">
      <w:pPr>
        <w:spacing w:before="120" w:after="120" w:line="240" w:lineRule="auto"/>
        <w:rPr>
          <w:rFonts w:ascii="Georgia" w:hAnsi="Georgia"/>
          <w:sz w:val="24"/>
          <w:szCs w:val="24"/>
        </w:rPr>
      </w:pPr>
      <w:r w:rsidRPr="00360A0F">
        <w:rPr>
          <w:rFonts w:ascii="Georgia" w:hAnsi="Georgia"/>
          <w:b/>
          <w:sz w:val="24"/>
          <w:szCs w:val="24"/>
        </w:rPr>
        <w:t xml:space="preserve">Section </w:t>
      </w:r>
      <w:r w:rsidR="00310A05" w:rsidRPr="00360A0F">
        <w:rPr>
          <w:rFonts w:ascii="Georgia" w:hAnsi="Georgia"/>
          <w:b/>
          <w:sz w:val="24"/>
          <w:szCs w:val="24"/>
        </w:rPr>
        <w:t>17</w:t>
      </w:r>
      <w:r w:rsidRPr="00360A0F">
        <w:rPr>
          <w:rFonts w:ascii="Georgia" w:hAnsi="Georgia"/>
          <w:b/>
          <w:sz w:val="24"/>
          <w:szCs w:val="24"/>
        </w:rPr>
        <w:t>. Removal of Lockbox.</w:t>
      </w:r>
      <w:r w:rsidRPr="00360A0F">
        <w:rPr>
          <w:rFonts w:ascii="Georgia" w:hAnsi="Georgia"/>
          <w:sz w:val="24"/>
          <w:szCs w:val="24"/>
        </w:rPr>
        <w:t xml:space="preserve"> </w:t>
      </w:r>
      <w:r w:rsidR="00505062" w:rsidRPr="00360A0F">
        <w:rPr>
          <w:rFonts w:ascii="Georgia" w:hAnsi="Georgia"/>
          <w:sz w:val="24"/>
          <w:szCs w:val="24"/>
        </w:rPr>
        <w:t xml:space="preserve">Within seventy-two (72) hours after the close of escrow or the cancellation or expiration of a listing, </w:t>
      </w:r>
      <w:r w:rsidR="00036C06" w:rsidRPr="00360A0F">
        <w:rPr>
          <w:rFonts w:ascii="Georgia" w:hAnsi="Georgia"/>
          <w:sz w:val="24"/>
          <w:szCs w:val="24"/>
        </w:rPr>
        <w:t xml:space="preserve">the Member shall remove the </w:t>
      </w:r>
      <w:r w:rsidRPr="00360A0F">
        <w:rPr>
          <w:rFonts w:ascii="Georgia" w:hAnsi="Georgia"/>
          <w:sz w:val="24"/>
          <w:szCs w:val="24"/>
        </w:rPr>
        <w:t>L</w:t>
      </w:r>
      <w:r w:rsidR="00036C06" w:rsidRPr="00360A0F">
        <w:rPr>
          <w:rFonts w:ascii="Georgia" w:hAnsi="Georgia"/>
          <w:sz w:val="24"/>
          <w:szCs w:val="24"/>
        </w:rPr>
        <w:t xml:space="preserve">ockbox from the subject property.  </w:t>
      </w:r>
    </w:p>
    <w:p w14:paraId="73D1F74C" w14:textId="0F496ED7" w:rsidR="00036C06" w:rsidRPr="00360A0F" w:rsidRDefault="00784FA9" w:rsidP="00F9434F">
      <w:pPr>
        <w:spacing w:before="120" w:after="120" w:line="240" w:lineRule="auto"/>
        <w:rPr>
          <w:rFonts w:ascii="Georgia" w:hAnsi="Georgia"/>
          <w:sz w:val="24"/>
          <w:szCs w:val="24"/>
        </w:rPr>
      </w:pPr>
      <w:r w:rsidRPr="00360A0F">
        <w:rPr>
          <w:rFonts w:ascii="Georgia" w:hAnsi="Georgia"/>
          <w:b/>
          <w:sz w:val="24"/>
          <w:szCs w:val="24"/>
        </w:rPr>
        <w:t xml:space="preserve">Section </w:t>
      </w:r>
      <w:r w:rsidR="00310A05" w:rsidRPr="00360A0F">
        <w:rPr>
          <w:rFonts w:ascii="Georgia" w:hAnsi="Georgia"/>
          <w:b/>
          <w:sz w:val="24"/>
          <w:szCs w:val="24"/>
        </w:rPr>
        <w:t>18</w:t>
      </w:r>
      <w:r w:rsidRPr="00360A0F">
        <w:rPr>
          <w:rFonts w:ascii="Georgia" w:hAnsi="Georgia"/>
          <w:b/>
          <w:sz w:val="24"/>
          <w:szCs w:val="24"/>
        </w:rPr>
        <w:t>. Key Code Requests.</w:t>
      </w:r>
      <w:r w:rsidR="00275CCB" w:rsidRPr="00360A0F">
        <w:rPr>
          <w:rFonts w:ascii="Georgia" w:hAnsi="Georgia"/>
          <w:b/>
          <w:sz w:val="24"/>
          <w:szCs w:val="24"/>
        </w:rPr>
        <w:t xml:space="preserve"> </w:t>
      </w:r>
      <w:r w:rsidR="00EC75C0" w:rsidRPr="00360A0F">
        <w:rPr>
          <w:rFonts w:ascii="Georgia" w:hAnsi="Georgia"/>
          <w:sz w:val="24"/>
          <w:szCs w:val="24"/>
        </w:rPr>
        <w:t>EBR</w:t>
      </w:r>
      <w:r w:rsidR="00036C06" w:rsidRPr="00360A0F">
        <w:rPr>
          <w:rFonts w:ascii="Georgia" w:hAnsi="Georgia"/>
          <w:sz w:val="24"/>
          <w:szCs w:val="24"/>
        </w:rPr>
        <w:t xml:space="preserve"> reserves the right to decline the release of requested </w:t>
      </w:r>
      <w:r w:rsidRPr="00360A0F">
        <w:rPr>
          <w:rFonts w:ascii="Georgia" w:hAnsi="Georgia"/>
          <w:sz w:val="24"/>
          <w:szCs w:val="24"/>
        </w:rPr>
        <w:t>K</w:t>
      </w:r>
      <w:r w:rsidR="00036C06" w:rsidRPr="00360A0F">
        <w:rPr>
          <w:rFonts w:ascii="Georgia" w:hAnsi="Georgia"/>
          <w:sz w:val="24"/>
          <w:szCs w:val="24"/>
        </w:rPr>
        <w:t>ey access codes until identification of the requesting Member can be proven.</w:t>
      </w:r>
      <w:r w:rsidRPr="00360A0F">
        <w:rPr>
          <w:rFonts w:ascii="Georgia" w:hAnsi="Georgia"/>
          <w:sz w:val="24"/>
          <w:szCs w:val="24"/>
        </w:rPr>
        <w:t xml:space="preserve"> Fraudulent requests for Key access codes are subject to a f</w:t>
      </w:r>
      <w:r w:rsidR="0039719A" w:rsidRPr="00360A0F">
        <w:rPr>
          <w:rFonts w:ascii="Georgia" w:hAnsi="Georgia"/>
          <w:sz w:val="24"/>
          <w:szCs w:val="24"/>
        </w:rPr>
        <w:t>ine</w:t>
      </w:r>
      <w:r w:rsidRPr="00360A0F">
        <w:rPr>
          <w:rFonts w:ascii="Georgia" w:hAnsi="Georgia"/>
          <w:sz w:val="24"/>
          <w:szCs w:val="24"/>
        </w:rPr>
        <w:t xml:space="preserve"> as set forth in the Lockbox Fine Schedule.</w:t>
      </w:r>
    </w:p>
    <w:p w14:paraId="778A30C6" w14:textId="6C4858EA" w:rsidR="00CE7FDA" w:rsidRPr="00360A0F" w:rsidRDefault="0039719A" w:rsidP="00F9434F">
      <w:pPr>
        <w:spacing w:before="120" w:after="120" w:line="240" w:lineRule="auto"/>
        <w:rPr>
          <w:rFonts w:ascii="Georgia" w:hAnsi="Georgia"/>
          <w:sz w:val="24"/>
          <w:szCs w:val="24"/>
        </w:rPr>
      </w:pPr>
      <w:r w:rsidRPr="00360A0F">
        <w:rPr>
          <w:rFonts w:ascii="Georgia" w:hAnsi="Georgia"/>
          <w:b/>
          <w:sz w:val="24"/>
          <w:szCs w:val="24"/>
        </w:rPr>
        <w:t xml:space="preserve">Section </w:t>
      </w:r>
      <w:r w:rsidR="00310A05" w:rsidRPr="00360A0F">
        <w:rPr>
          <w:rFonts w:ascii="Georgia" w:hAnsi="Georgia"/>
          <w:b/>
          <w:sz w:val="24"/>
          <w:szCs w:val="24"/>
        </w:rPr>
        <w:t>19</w:t>
      </w:r>
      <w:r w:rsidRPr="00360A0F">
        <w:rPr>
          <w:rFonts w:ascii="Georgia" w:hAnsi="Georgia"/>
          <w:b/>
          <w:sz w:val="24"/>
          <w:szCs w:val="24"/>
        </w:rPr>
        <w:t xml:space="preserve">. </w:t>
      </w:r>
      <w:r w:rsidR="00EA5E26" w:rsidRPr="00360A0F">
        <w:rPr>
          <w:rFonts w:ascii="Georgia" w:hAnsi="Georgia"/>
          <w:b/>
          <w:sz w:val="24"/>
          <w:szCs w:val="24"/>
        </w:rPr>
        <w:t>Member’s Criminal Conviction</w:t>
      </w:r>
      <w:r w:rsidR="00EA5E26" w:rsidRPr="00360A0F">
        <w:rPr>
          <w:rFonts w:ascii="Georgia" w:hAnsi="Georgia"/>
          <w:sz w:val="24"/>
          <w:szCs w:val="24"/>
        </w:rPr>
        <w:t>.</w:t>
      </w:r>
      <w:r w:rsidR="00F041EE" w:rsidRPr="00360A0F">
        <w:rPr>
          <w:rFonts w:ascii="Georgia" w:hAnsi="Georgia"/>
          <w:sz w:val="24"/>
          <w:szCs w:val="24"/>
        </w:rPr>
        <w:t xml:space="preserve"> </w:t>
      </w:r>
      <w:r w:rsidR="00EC75C0" w:rsidRPr="00360A0F">
        <w:rPr>
          <w:rFonts w:ascii="Georgia" w:hAnsi="Georgia"/>
          <w:sz w:val="24"/>
          <w:szCs w:val="24"/>
        </w:rPr>
        <w:t>EBR</w:t>
      </w:r>
      <w:r w:rsidR="00F041EE" w:rsidRPr="00360A0F">
        <w:rPr>
          <w:rFonts w:ascii="Georgia" w:hAnsi="Georgia"/>
          <w:sz w:val="24"/>
          <w:szCs w:val="24"/>
        </w:rPr>
        <w:t xml:space="preserve"> may refuse to </w:t>
      </w:r>
      <w:r w:rsidR="0007536C" w:rsidRPr="00360A0F">
        <w:rPr>
          <w:rFonts w:ascii="Georgia" w:hAnsi="Georgia"/>
          <w:sz w:val="24"/>
          <w:szCs w:val="24"/>
        </w:rPr>
        <w:t>license</w:t>
      </w:r>
      <w:r w:rsidR="00F041EE" w:rsidRPr="00360A0F">
        <w:rPr>
          <w:rFonts w:ascii="Georgia" w:hAnsi="Georgia"/>
          <w:sz w:val="24"/>
          <w:szCs w:val="24"/>
        </w:rPr>
        <w:t xml:space="preserve"> Keys</w:t>
      </w:r>
      <w:r w:rsidR="0017772B" w:rsidRPr="00360A0F">
        <w:rPr>
          <w:rFonts w:ascii="Georgia" w:hAnsi="Georgia"/>
          <w:sz w:val="24"/>
          <w:szCs w:val="24"/>
        </w:rPr>
        <w:t>,</w:t>
      </w:r>
      <w:r w:rsidR="00F041EE" w:rsidRPr="00360A0F">
        <w:rPr>
          <w:rFonts w:ascii="Georgia" w:hAnsi="Georgia"/>
          <w:sz w:val="24"/>
          <w:szCs w:val="24"/>
        </w:rPr>
        <w:t xml:space="preserve"> may terminate any </w:t>
      </w:r>
      <w:r w:rsidR="00D1583C" w:rsidRPr="00360A0F">
        <w:rPr>
          <w:rFonts w:ascii="Georgia" w:hAnsi="Georgia"/>
          <w:sz w:val="24"/>
          <w:szCs w:val="24"/>
        </w:rPr>
        <w:t>License</w:t>
      </w:r>
      <w:r w:rsidRPr="00360A0F">
        <w:rPr>
          <w:rFonts w:ascii="Georgia" w:hAnsi="Georgia"/>
          <w:sz w:val="24"/>
          <w:szCs w:val="24"/>
        </w:rPr>
        <w:t xml:space="preserve"> </w:t>
      </w:r>
      <w:r w:rsidR="00F041EE" w:rsidRPr="00360A0F">
        <w:rPr>
          <w:rFonts w:ascii="Georgia" w:hAnsi="Georgia"/>
          <w:sz w:val="24"/>
          <w:szCs w:val="24"/>
        </w:rPr>
        <w:t xml:space="preserve">Agreement, or may refuse to activate any Key held by a </w:t>
      </w:r>
      <w:proofErr w:type="gramStart"/>
      <w:r w:rsidR="00F041EE" w:rsidRPr="00360A0F">
        <w:rPr>
          <w:rFonts w:ascii="Georgia" w:hAnsi="Georgia"/>
          <w:sz w:val="24"/>
          <w:szCs w:val="24"/>
        </w:rPr>
        <w:t>Member</w:t>
      </w:r>
      <w:proofErr w:type="gramEnd"/>
      <w:r w:rsidR="00F041EE" w:rsidRPr="00360A0F">
        <w:rPr>
          <w:rFonts w:ascii="Georgia" w:hAnsi="Georgia"/>
          <w:sz w:val="24"/>
          <w:szCs w:val="24"/>
        </w:rPr>
        <w:t xml:space="preserve"> who has been convicted of a crime within the past seven (7) years if:</w:t>
      </w:r>
    </w:p>
    <w:p w14:paraId="33A51076" w14:textId="09C6AC3C" w:rsidR="00F9434F" w:rsidRPr="00360A0F" w:rsidRDefault="00EC75C0" w:rsidP="00F9434F">
      <w:pPr>
        <w:pStyle w:val="ListParagraph"/>
        <w:numPr>
          <w:ilvl w:val="0"/>
          <w:numId w:val="3"/>
        </w:numPr>
        <w:spacing w:before="120" w:after="120" w:line="240" w:lineRule="auto"/>
        <w:ind w:left="720"/>
        <w:contextualSpacing w:val="0"/>
        <w:rPr>
          <w:rFonts w:ascii="Georgia" w:hAnsi="Georgia"/>
          <w:sz w:val="24"/>
          <w:szCs w:val="24"/>
        </w:rPr>
      </w:pPr>
      <w:r w:rsidRPr="00360A0F">
        <w:rPr>
          <w:rFonts w:ascii="Georgia" w:hAnsi="Georgia"/>
          <w:sz w:val="24"/>
          <w:szCs w:val="24"/>
        </w:rPr>
        <w:t>EBR</w:t>
      </w:r>
      <w:r w:rsidR="00F041EE" w:rsidRPr="00360A0F">
        <w:rPr>
          <w:rFonts w:ascii="Georgia" w:hAnsi="Georgia"/>
          <w:sz w:val="24"/>
          <w:szCs w:val="24"/>
        </w:rPr>
        <w:t xml:space="preserve"> determines that the conviction relates to the real estate business or puts clients, customers, other real estate professionals, or property at risk, for example, through dishonest, deceptive, or violent acts; and</w:t>
      </w:r>
    </w:p>
    <w:p w14:paraId="403527E5" w14:textId="2E71D45B" w:rsidR="00F041EE" w:rsidRPr="00360A0F" w:rsidRDefault="00EC75C0" w:rsidP="00F9434F">
      <w:pPr>
        <w:pStyle w:val="ListParagraph"/>
        <w:numPr>
          <w:ilvl w:val="0"/>
          <w:numId w:val="3"/>
        </w:numPr>
        <w:spacing w:before="120" w:after="120" w:line="240" w:lineRule="auto"/>
        <w:ind w:left="720"/>
        <w:contextualSpacing w:val="0"/>
        <w:rPr>
          <w:rFonts w:ascii="Georgia" w:hAnsi="Georgia"/>
          <w:sz w:val="24"/>
          <w:szCs w:val="24"/>
        </w:rPr>
      </w:pPr>
      <w:r w:rsidRPr="00360A0F">
        <w:rPr>
          <w:rFonts w:ascii="Georgia" w:hAnsi="Georgia"/>
          <w:sz w:val="24"/>
          <w:szCs w:val="24"/>
        </w:rPr>
        <w:t>EBR</w:t>
      </w:r>
      <w:r w:rsidR="00F041EE" w:rsidRPr="00360A0F">
        <w:rPr>
          <w:rFonts w:ascii="Georgia" w:hAnsi="Georgia"/>
          <w:sz w:val="24"/>
          <w:szCs w:val="24"/>
        </w:rPr>
        <w:t xml:space="preserve"> gives the individual an opportunity to provide, and </w:t>
      </w:r>
      <w:r w:rsidRPr="00360A0F">
        <w:rPr>
          <w:rFonts w:ascii="Georgia" w:hAnsi="Georgia"/>
          <w:sz w:val="24"/>
          <w:szCs w:val="24"/>
        </w:rPr>
        <w:t>EBR</w:t>
      </w:r>
      <w:r w:rsidR="00F041EE" w:rsidRPr="00360A0F">
        <w:rPr>
          <w:rFonts w:ascii="Georgia" w:hAnsi="Georgia"/>
          <w:sz w:val="24"/>
          <w:szCs w:val="24"/>
        </w:rPr>
        <w:t xml:space="preserve"> must consider, mitigating factors related to the individual’s criminal history, including but not limited to, factors such as:</w:t>
      </w:r>
    </w:p>
    <w:p w14:paraId="58E65585" w14:textId="05ACEE61" w:rsidR="00F041EE" w:rsidRPr="00360A0F" w:rsidRDefault="00F041EE" w:rsidP="00F9434F">
      <w:pPr>
        <w:pStyle w:val="ListParagraph"/>
        <w:numPr>
          <w:ilvl w:val="1"/>
          <w:numId w:val="9"/>
        </w:numPr>
        <w:spacing w:before="120" w:after="120" w:line="240" w:lineRule="auto"/>
        <w:ind w:left="1440"/>
        <w:contextualSpacing w:val="0"/>
        <w:rPr>
          <w:rFonts w:ascii="Georgia" w:hAnsi="Georgia"/>
          <w:sz w:val="24"/>
          <w:szCs w:val="24"/>
        </w:rPr>
      </w:pPr>
      <w:r w:rsidRPr="00360A0F">
        <w:rPr>
          <w:rFonts w:ascii="Georgia" w:hAnsi="Georgia"/>
          <w:sz w:val="24"/>
          <w:szCs w:val="24"/>
        </w:rPr>
        <w:t>the individual’s age at the time of the conviction(s</w:t>
      </w:r>
      <w:proofErr w:type="gramStart"/>
      <w:r w:rsidRPr="00360A0F">
        <w:rPr>
          <w:rFonts w:ascii="Georgia" w:hAnsi="Georgia"/>
          <w:sz w:val="24"/>
          <w:szCs w:val="24"/>
        </w:rPr>
        <w:t>);</w:t>
      </w:r>
      <w:proofErr w:type="gramEnd"/>
    </w:p>
    <w:p w14:paraId="5641A97F" w14:textId="22DFABEE" w:rsidR="00F041EE" w:rsidRPr="00360A0F" w:rsidRDefault="00F041EE" w:rsidP="00F9434F">
      <w:pPr>
        <w:pStyle w:val="ListParagraph"/>
        <w:numPr>
          <w:ilvl w:val="1"/>
          <w:numId w:val="9"/>
        </w:numPr>
        <w:spacing w:before="120" w:after="120" w:line="240" w:lineRule="auto"/>
        <w:ind w:left="1440"/>
        <w:contextualSpacing w:val="0"/>
        <w:rPr>
          <w:rFonts w:ascii="Georgia" w:hAnsi="Georgia"/>
          <w:sz w:val="24"/>
          <w:szCs w:val="24"/>
        </w:rPr>
      </w:pPr>
      <w:r w:rsidRPr="00360A0F">
        <w:rPr>
          <w:rFonts w:ascii="Georgia" w:hAnsi="Georgia"/>
          <w:sz w:val="24"/>
          <w:szCs w:val="24"/>
        </w:rPr>
        <w:t xml:space="preserve">nature and seriousness of the </w:t>
      </w:r>
      <w:proofErr w:type="gramStart"/>
      <w:r w:rsidRPr="00360A0F">
        <w:rPr>
          <w:rFonts w:ascii="Georgia" w:hAnsi="Georgia"/>
          <w:sz w:val="24"/>
          <w:szCs w:val="24"/>
        </w:rPr>
        <w:t>crime;</w:t>
      </w:r>
      <w:proofErr w:type="gramEnd"/>
    </w:p>
    <w:p w14:paraId="246F4392" w14:textId="77777777" w:rsidR="00F041EE" w:rsidRPr="00360A0F" w:rsidRDefault="00F041EE" w:rsidP="00F9434F">
      <w:pPr>
        <w:pStyle w:val="ListParagraph"/>
        <w:numPr>
          <w:ilvl w:val="1"/>
          <w:numId w:val="9"/>
        </w:numPr>
        <w:spacing w:before="120" w:after="120" w:line="240" w:lineRule="auto"/>
        <w:ind w:left="1440"/>
        <w:contextualSpacing w:val="0"/>
        <w:rPr>
          <w:rFonts w:ascii="Georgia" w:hAnsi="Georgia"/>
          <w:sz w:val="24"/>
          <w:szCs w:val="24"/>
        </w:rPr>
      </w:pPr>
      <w:r w:rsidRPr="00360A0F">
        <w:rPr>
          <w:rFonts w:ascii="Georgia" w:hAnsi="Georgia"/>
          <w:sz w:val="24"/>
          <w:szCs w:val="24"/>
        </w:rPr>
        <w:lastRenderedPageBreak/>
        <w:t xml:space="preserve">extent and nature of past criminal </w:t>
      </w:r>
      <w:proofErr w:type="gramStart"/>
      <w:r w:rsidRPr="00360A0F">
        <w:rPr>
          <w:rFonts w:ascii="Georgia" w:hAnsi="Georgia"/>
          <w:sz w:val="24"/>
          <w:szCs w:val="24"/>
        </w:rPr>
        <w:t>activity;</w:t>
      </w:r>
      <w:proofErr w:type="gramEnd"/>
      <w:r w:rsidRPr="00360A0F">
        <w:rPr>
          <w:rFonts w:ascii="Georgia" w:hAnsi="Georgia"/>
          <w:sz w:val="24"/>
          <w:szCs w:val="24"/>
        </w:rPr>
        <w:t xml:space="preserve"> </w:t>
      </w:r>
    </w:p>
    <w:p w14:paraId="79D38327" w14:textId="6324FF61" w:rsidR="00F041EE" w:rsidRPr="00360A0F" w:rsidRDefault="00F041EE" w:rsidP="00F9434F">
      <w:pPr>
        <w:pStyle w:val="ListParagraph"/>
        <w:numPr>
          <w:ilvl w:val="1"/>
          <w:numId w:val="9"/>
        </w:numPr>
        <w:spacing w:before="120" w:after="120" w:line="240" w:lineRule="auto"/>
        <w:ind w:left="1440"/>
        <w:contextualSpacing w:val="0"/>
        <w:rPr>
          <w:rFonts w:ascii="Georgia" w:hAnsi="Georgia"/>
          <w:sz w:val="24"/>
          <w:szCs w:val="24"/>
        </w:rPr>
      </w:pPr>
      <w:r w:rsidRPr="00360A0F">
        <w:rPr>
          <w:rFonts w:ascii="Georgia" w:hAnsi="Georgia"/>
          <w:sz w:val="24"/>
          <w:szCs w:val="24"/>
        </w:rPr>
        <w:t xml:space="preserve">time elapsed since </w:t>
      </w:r>
      <w:r w:rsidR="009F2E6B" w:rsidRPr="00360A0F">
        <w:rPr>
          <w:rFonts w:ascii="Georgia" w:hAnsi="Georgia"/>
          <w:sz w:val="24"/>
          <w:szCs w:val="24"/>
        </w:rPr>
        <w:t xml:space="preserve">the </w:t>
      </w:r>
      <w:r w:rsidRPr="00360A0F">
        <w:rPr>
          <w:rFonts w:ascii="Georgia" w:hAnsi="Georgia"/>
          <w:sz w:val="24"/>
          <w:szCs w:val="24"/>
        </w:rPr>
        <w:t xml:space="preserve">criminal activity was engaged </w:t>
      </w:r>
      <w:proofErr w:type="gramStart"/>
      <w:r w:rsidRPr="00360A0F">
        <w:rPr>
          <w:rFonts w:ascii="Georgia" w:hAnsi="Georgia"/>
          <w:sz w:val="24"/>
          <w:szCs w:val="24"/>
        </w:rPr>
        <w:t>in;</w:t>
      </w:r>
      <w:proofErr w:type="gramEnd"/>
    </w:p>
    <w:p w14:paraId="609579E9" w14:textId="46366737" w:rsidR="00F041EE" w:rsidRPr="00360A0F" w:rsidRDefault="00F041EE" w:rsidP="00F9434F">
      <w:pPr>
        <w:pStyle w:val="ListParagraph"/>
        <w:numPr>
          <w:ilvl w:val="1"/>
          <w:numId w:val="9"/>
        </w:numPr>
        <w:spacing w:before="120" w:after="120" w:line="240" w:lineRule="auto"/>
        <w:ind w:left="1440"/>
        <w:contextualSpacing w:val="0"/>
        <w:rPr>
          <w:rFonts w:ascii="Georgia" w:hAnsi="Georgia"/>
          <w:sz w:val="24"/>
          <w:szCs w:val="24"/>
        </w:rPr>
      </w:pPr>
      <w:r w:rsidRPr="00360A0F">
        <w:rPr>
          <w:rFonts w:ascii="Georgia" w:hAnsi="Georgia"/>
          <w:sz w:val="24"/>
          <w:szCs w:val="24"/>
        </w:rPr>
        <w:t>rehabilitative efforts undertaken by the Member since the conviction(s</w:t>
      </w:r>
      <w:proofErr w:type="gramStart"/>
      <w:r w:rsidRPr="00360A0F">
        <w:rPr>
          <w:rFonts w:ascii="Georgia" w:hAnsi="Georgia"/>
          <w:sz w:val="24"/>
          <w:szCs w:val="24"/>
        </w:rPr>
        <w:t>);</w:t>
      </w:r>
      <w:proofErr w:type="gramEnd"/>
    </w:p>
    <w:p w14:paraId="30227CD4" w14:textId="30B1CF2F" w:rsidR="00F041EE" w:rsidRPr="00360A0F" w:rsidRDefault="00F041EE" w:rsidP="00F9434F">
      <w:pPr>
        <w:pStyle w:val="ListParagraph"/>
        <w:numPr>
          <w:ilvl w:val="1"/>
          <w:numId w:val="9"/>
        </w:numPr>
        <w:spacing w:before="120" w:after="120" w:line="240" w:lineRule="auto"/>
        <w:ind w:left="1440"/>
        <w:contextualSpacing w:val="0"/>
        <w:rPr>
          <w:rFonts w:ascii="Georgia" w:hAnsi="Georgia"/>
          <w:sz w:val="24"/>
          <w:szCs w:val="24"/>
        </w:rPr>
      </w:pPr>
      <w:r w:rsidRPr="00360A0F">
        <w:rPr>
          <w:rFonts w:ascii="Georgia" w:hAnsi="Georgia"/>
          <w:sz w:val="24"/>
          <w:szCs w:val="24"/>
        </w:rPr>
        <w:t>facts and circumstances surrounding the conviction(s); and</w:t>
      </w:r>
    </w:p>
    <w:p w14:paraId="30660ABA" w14:textId="79FA7DA5" w:rsidR="00F041EE" w:rsidRPr="00360A0F" w:rsidRDefault="00F041EE" w:rsidP="00F9434F">
      <w:pPr>
        <w:pStyle w:val="ListParagraph"/>
        <w:numPr>
          <w:ilvl w:val="1"/>
          <w:numId w:val="9"/>
        </w:numPr>
        <w:spacing w:before="120" w:after="120" w:line="240" w:lineRule="auto"/>
        <w:ind w:left="1440"/>
        <w:contextualSpacing w:val="0"/>
        <w:rPr>
          <w:rFonts w:ascii="Georgia" w:hAnsi="Georgia"/>
          <w:sz w:val="24"/>
          <w:szCs w:val="24"/>
        </w:rPr>
      </w:pPr>
      <w:r w:rsidRPr="00360A0F">
        <w:rPr>
          <w:rFonts w:ascii="Georgia" w:hAnsi="Georgia"/>
          <w:sz w:val="24"/>
          <w:szCs w:val="24"/>
        </w:rPr>
        <w:t>evidence of current fitness to practice real estate.</w:t>
      </w:r>
    </w:p>
    <w:p w14:paraId="48EDFF28" w14:textId="72DA1C10" w:rsidR="00C64069" w:rsidRPr="00360A0F" w:rsidRDefault="00EC75C0" w:rsidP="00F9434F">
      <w:pPr>
        <w:pStyle w:val="ListParagraph"/>
        <w:numPr>
          <w:ilvl w:val="0"/>
          <w:numId w:val="3"/>
        </w:numPr>
        <w:spacing w:before="120" w:after="120" w:line="240" w:lineRule="auto"/>
        <w:ind w:left="720"/>
        <w:contextualSpacing w:val="0"/>
        <w:rPr>
          <w:rFonts w:ascii="Georgia" w:hAnsi="Georgia"/>
          <w:sz w:val="24"/>
          <w:szCs w:val="24"/>
        </w:rPr>
      </w:pPr>
      <w:r w:rsidRPr="00360A0F">
        <w:rPr>
          <w:rFonts w:ascii="Georgia" w:hAnsi="Georgia"/>
          <w:sz w:val="24"/>
          <w:szCs w:val="24"/>
        </w:rPr>
        <w:t>EBR</w:t>
      </w:r>
      <w:r w:rsidR="00C64069" w:rsidRPr="00360A0F">
        <w:rPr>
          <w:rFonts w:ascii="Georgia" w:hAnsi="Georgia"/>
          <w:sz w:val="24"/>
          <w:szCs w:val="24"/>
        </w:rPr>
        <w:t xml:space="preserve"> may suspend the right of Keyholders to use Keys following their arrest and prior to a final determination on any such charge if, in the determination of </w:t>
      </w:r>
      <w:r w:rsidRPr="00360A0F">
        <w:rPr>
          <w:rFonts w:ascii="Georgia" w:hAnsi="Georgia"/>
          <w:sz w:val="24"/>
          <w:szCs w:val="24"/>
        </w:rPr>
        <w:t>EBR</w:t>
      </w:r>
      <w:r w:rsidR="00C64069" w:rsidRPr="00360A0F">
        <w:rPr>
          <w:rFonts w:ascii="Georgia" w:hAnsi="Georgia"/>
          <w:sz w:val="24"/>
          <w:szCs w:val="24"/>
        </w:rPr>
        <w:t xml:space="preserve">, the charge relates to a crime that </w:t>
      </w:r>
      <w:r w:rsidR="007D1475" w:rsidRPr="00360A0F">
        <w:rPr>
          <w:rFonts w:ascii="Georgia" w:hAnsi="Georgia"/>
          <w:sz w:val="24"/>
          <w:szCs w:val="24"/>
        </w:rPr>
        <w:t xml:space="preserve">involves </w:t>
      </w:r>
      <w:r w:rsidR="00C64069" w:rsidRPr="00360A0F">
        <w:rPr>
          <w:rFonts w:ascii="Georgia" w:hAnsi="Georgia"/>
          <w:sz w:val="24"/>
          <w:szCs w:val="24"/>
        </w:rPr>
        <w:t>the real estate business or puts clients, customers, other real estate professionals, or property at risk.</w:t>
      </w:r>
    </w:p>
    <w:p w14:paraId="7A990FF4" w14:textId="1D90753E" w:rsidR="00DF61BB" w:rsidRPr="00360A0F" w:rsidRDefault="00DF61BB" w:rsidP="00F9434F">
      <w:pPr>
        <w:pStyle w:val="ListParagraph"/>
        <w:spacing w:before="120" w:after="120" w:line="240" w:lineRule="auto"/>
        <w:ind w:left="0"/>
        <w:contextualSpacing w:val="0"/>
        <w:rPr>
          <w:rFonts w:ascii="Georgia" w:hAnsi="Georgia"/>
          <w:sz w:val="24"/>
          <w:szCs w:val="24"/>
        </w:rPr>
      </w:pPr>
    </w:p>
    <w:p w14:paraId="2691283E" w14:textId="77777777" w:rsidR="00B21FCC" w:rsidRPr="00360A0F" w:rsidRDefault="00B21FCC" w:rsidP="00F9434F">
      <w:pPr>
        <w:spacing w:before="120" w:after="120" w:line="240" w:lineRule="auto"/>
        <w:jc w:val="center"/>
        <w:rPr>
          <w:rFonts w:ascii="Georgia" w:hAnsi="Georgia"/>
          <w:b/>
          <w:sz w:val="24"/>
          <w:szCs w:val="24"/>
        </w:rPr>
      </w:pPr>
    </w:p>
    <w:p w14:paraId="0B5C9439" w14:textId="4BD4320E" w:rsidR="00161083" w:rsidRPr="00360A0F" w:rsidRDefault="00B21FCC" w:rsidP="00F9434F">
      <w:pPr>
        <w:spacing w:before="120" w:after="120" w:line="240" w:lineRule="auto"/>
        <w:jc w:val="center"/>
        <w:rPr>
          <w:rFonts w:ascii="Georgia" w:hAnsi="Georgia"/>
          <w:b/>
          <w:sz w:val="24"/>
          <w:szCs w:val="24"/>
        </w:rPr>
      </w:pPr>
      <w:r w:rsidRPr="00360A0F">
        <w:rPr>
          <w:rFonts w:ascii="Georgia" w:hAnsi="Georgia"/>
          <w:b/>
          <w:sz w:val="24"/>
          <w:szCs w:val="24"/>
        </w:rPr>
        <w:t>L</w:t>
      </w:r>
      <w:r w:rsidR="00784FA9" w:rsidRPr="00360A0F">
        <w:rPr>
          <w:rFonts w:ascii="Georgia" w:hAnsi="Georgia"/>
          <w:b/>
          <w:sz w:val="24"/>
          <w:szCs w:val="24"/>
        </w:rPr>
        <w:t>OCKBOX FINE</w:t>
      </w:r>
      <w:r w:rsidR="00CE624C" w:rsidRPr="00360A0F">
        <w:rPr>
          <w:rFonts w:ascii="Georgia" w:hAnsi="Georgia"/>
          <w:b/>
          <w:sz w:val="24"/>
          <w:szCs w:val="24"/>
        </w:rPr>
        <w:t xml:space="preserve"> </w:t>
      </w:r>
      <w:r w:rsidR="009F2E6B" w:rsidRPr="00360A0F">
        <w:rPr>
          <w:rFonts w:ascii="Georgia" w:hAnsi="Georgia"/>
          <w:b/>
          <w:sz w:val="24"/>
          <w:szCs w:val="24"/>
        </w:rPr>
        <w:t>SCHEDULE</w:t>
      </w:r>
    </w:p>
    <w:p w14:paraId="76CBACCF" w14:textId="7D686FC3" w:rsidR="000B6525" w:rsidRPr="00360A0F" w:rsidRDefault="00ED7A32" w:rsidP="00700B70">
      <w:pPr>
        <w:autoSpaceDE w:val="0"/>
        <w:autoSpaceDN w:val="0"/>
        <w:adjustRightInd w:val="0"/>
        <w:spacing w:before="120" w:after="120" w:line="240" w:lineRule="auto"/>
        <w:rPr>
          <w:rFonts w:ascii="Georgia" w:hAnsi="Georgia"/>
          <w:b/>
          <w:bCs/>
          <w:i/>
          <w:iCs/>
          <w:sz w:val="24"/>
          <w:szCs w:val="24"/>
        </w:rPr>
      </w:pPr>
      <w:r w:rsidRPr="00360A0F">
        <w:rPr>
          <w:rFonts w:ascii="Georgia" w:hAnsi="Georgia"/>
          <w:sz w:val="24"/>
          <w:szCs w:val="24"/>
        </w:rPr>
        <w:t>Facilitating unauthorized access of a listed property or unauthorized dissemination of property access information by any means</w:t>
      </w:r>
      <w:r w:rsidR="009F2E6B" w:rsidRPr="00360A0F">
        <w:rPr>
          <w:rFonts w:ascii="Georgia" w:hAnsi="Georgia"/>
          <w:sz w:val="24"/>
          <w:szCs w:val="24"/>
        </w:rPr>
        <w:t>,</w:t>
      </w:r>
      <w:r w:rsidRPr="00360A0F">
        <w:rPr>
          <w:rFonts w:ascii="Georgia" w:hAnsi="Georgia"/>
          <w:sz w:val="24"/>
          <w:szCs w:val="24"/>
        </w:rPr>
        <w:t xml:space="preserve"> including but not limited to </w:t>
      </w:r>
      <w:r w:rsidR="003C34E9" w:rsidRPr="00360A0F">
        <w:rPr>
          <w:rFonts w:ascii="Georgia" w:hAnsi="Georgia"/>
          <w:sz w:val="24"/>
          <w:szCs w:val="24"/>
        </w:rPr>
        <w:t xml:space="preserve">granting unauthorized access to the Lockbox contents or </w:t>
      </w:r>
      <w:r w:rsidRPr="00360A0F">
        <w:rPr>
          <w:rFonts w:ascii="Georgia" w:hAnsi="Georgia"/>
          <w:sz w:val="24"/>
          <w:szCs w:val="24"/>
        </w:rPr>
        <w:t xml:space="preserve">sharing of </w:t>
      </w:r>
      <w:r w:rsidR="003C34E9" w:rsidRPr="00360A0F">
        <w:rPr>
          <w:rFonts w:ascii="Georgia" w:hAnsi="Georgia"/>
          <w:sz w:val="24"/>
          <w:szCs w:val="24"/>
        </w:rPr>
        <w:t>a Keyholder’s Key</w:t>
      </w:r>
      <w:r w:rsidR="00D1583C" w:rsidRPr="00360A0F">
        <w:rPr>
          <w:rFonts w:ascii="Georgia" w:hAnsi="Georgia"/>
          <w:sz w:val="24"/>
          <w:szCs w:val="24"/>
        </w:rPr>
        <w:t>, PIN,</w:t>
      </w:r>
      <w:r w:rsidR="003C34E9" w:rsidRPr="00360A0F">
        <w:rPr>
          <w:rFonts w:ascii="Georgia" w:hAnsi="Georgia"/>
          <w:sz w:val="24"/>
          <w:szCs w:val="24"/>
        </w:rPr>
        <w:t xml:space="preserve"> or the keys to the property</w:t>
      </w:r>
      <w:r w:rsidRPr="00360A0F">
        <w:rPr>
          <w:rFonts w:ascii="Georgia" w:hAnsi="Georgia"/>
          <w:sz w:val="24"/>
          <w:szCs w:val="24"/>
        </w:rPr>
        <w:t>, gate codes, alarm codes, key locations, etc.</w:t>
      </w:r>
      <w:r w:rsidR="00A831E5" w:rsidRPr="00360A0F">
        <w:rPr>
          <w:rFonts w:ascii="Georgia" w:hAnsi="Georgia"/>
          <w:sz w:val="24"/>
          <w:szCs w:val="24"/>
        </w:rPr>
        <w:t xml:space="preserve"> </w:t>
      </w:r>
      <w:r w:rsidR="000B6525" w:rsidRPr="00360A0F">
        <w:rPr>
          <w:rFonts w:ascii="Georgia" w:hAnsi="Georgia"/>
          <w:i/>
          <w:iCs/>
          <w:sz w:val="24"/>
          <w:szCs w:val="24"/>
        </w:rPr>
        <w:t>Fraudulent requests for Key access codes</w:t>
      </w:r>
      <w:r w:rsidR="009F2E6B" w:rsidRPr="00360A0F">
        <w:rPr>
          <w:rFonts w:ascii="Georgia" w:hAnsi="Georgia"/>
          <w:i/>
          <w:iCs/>
          <w:sz w:val="24"/>
          <w:szCs w:val="24"/>
        </w:rPr>
        <w:t xml:space="preserve">: </w:t>
      </w:r>
      <w:r w:rsidR="009F2E6B" w:rsidRPr="00360A0F">
        <w:rPr>
          <w:rFonts w:ascii="Georgia" w:hAnsi="Georgia"/>
          <w:b/>
          <w:bCs/>
          <w:i/>
          <w:iCs/>
          <w:sz w:val="24"/>
          <w:szCs w:val="24"/>
        </w:rPr>
        <w:t>$2,500.00 per occurrence</w:t>
      </w:r>
    </w:p>
    <w:p w14:paraId="1CED74DA" w14:textId="77777777" w:rsidR="00700B70" w:rsidRPr="00360A0F" w:rsidRDefault="00700B70" w:rsidP="00700B70">
      <w:pPr>
        <w:autoSpaceDE w:val="0"/>
        <w:autoSpaceDN w:val="0"/>
        <w:adjustRightInd w:val="0"/>
        <w:spacing w:before="120" w:after="120" w:line="240" w:lineRule="auto"/>
        <w:rPr>
          <w:rFonts w:ascii="Georgia" w:hAnsi="Georgia"/>
          <w:i/>
          <w:iCs/>
          <w:sz w:val="24"/>
          <w:szCs w:val="24"/>
        </w:rPr>
      </w:pPr>
    </w:p>
    <w:p w14:paraId="276A452B" w14:textId="2AAE9FB4" w:rsidR="000B6525" w:rsidRPr="00360A0F" w:rsidRDefault="000B6525" w:rsidP="000B6525">
      <w:pPr>
        <w:rPr>
          <w:rFonts w:ascii="Georgia" w:hAnsi="Georgia"/>
          <w:b/>
          <w:bCs/>
          <w:i/>
          <w:iCs/>
          <w:sz w:val="24"/>
          <w:szCs w:val="24"/>
        </w:rPr>
      </w:pPr>
      <w:r w:rsidRPr="00360A0F">
        <w:rPr>
          <w:rFonts w:ascii="Georgia" w:hAnsi="Georgia"/>
          <w:sz w:val="24"/>
          <w:szCs w:val="24"/>
        </w:rPr>
        <w:t xml:space="preserve">Keyholder is unable to account for its </w:t>
      </w:r>
      <w:proofErr w:type="spellStart"/>
      <w:r w:rsidRPr="00360A0F">
        <w:rPr>
          <w:rFonts w:ascii="Georgia" w:hAnsi="Georgia"/>
          <w:sz w:val="24"/>
          <w:szCs w:val="24"/>
        </w:rPr>
        <w:t>Key</w:t>
      </w:r>
      <w:r w:rsidR="00C96305" w:rsidRPr="00360A0F">
        <w:rPr>
          <w:rFonts w:ascii="Georgia" w:hAnsi="Georgia"/>
          <w:sz w:val="24"/>
          <w:szCs w:val="24"/>
        </w:rPr>
        <w:t>box</w:t>
      </w:r>
      <w:proofErr w:type="spellEnd"/>
      <w:r w:rsidRPr="00360A0F">
        <w:rPr>
          <w:rFonts w:ascii="Georgia" w:hAnsi="Georgia"/>
          <w:sz w:val="24"/>
          <w:szCs w:val="24"/>
        </w:rPr>
        <w:t xml:space="preserve"> during an audit:</w:t>
      </w:r>
      <w:r w:rsidR="009F2E6B" w:rsidRPr="00360A0F">
        <w:rPr>
          <w:rFonts w:ascii="Georgia" w:hAnsi="Georgia"/>
          <w:sz w:val="24"/>
          <w:szCs w:val="24"/>
        </w:rPr>
        <w:t xml:space="preserve"> </w:t>
      </w:r>
      <w:r w:rsidR="009F2E6B" w:rsidRPr="00360A0F">
        <w:rPr>
          <w:rFonts w:ascii="Georgia" w:hAnsi="Georgia"/>
          <w:b/>
          <w:bCs/>
          <w:i/>
          <w:iCs/>
          <w:sz w:val="24"/>
          <w:szCs w:val="24"/>
        </w:rPr>
        <w:t xml:space="preserve">$140.00 </w:t>
      </w:r>
      <w:r w:rsidR="00E73206" w:rsidRPr="00360A0F">
        <w:rPr>
          <w:rFonts w:ascii="Georgia" w:hAnsi="Georgia"/>
          <w:b/>
          <w:bCs/>
          <w:i/>
          <w:iCs/>
          <w:sz w:val="24"/>
          <w:szCs w:val="24"/>
        </w:rPr>
        <w:t xml:space="preserve">plus tax </w:t>
      </w:r>
      <w:r w:rsidR="009F2E6B" w:rsidRPr="00360A0F">
        <w:rPr>
          <w:rFonts w:ascii="Georgia" w:hAnsi="Georgia"/>
          <w:b/>
          <w:bCs/>
          <w:i/>
          <w:iCs/>
          <w:sz w:val="24"/>
          <w:szCs w:val="24"/>
        </w:rPr>
        <w:t xml:space="preserve">per occurrence for box </w:t>
      </w:r>
      <w:r w:rsidR="00700B70" w:rsidRPr="00360A0F">
        <w:rPr>
          <w:rFonts w:ascii="Georgia" w:hAnsi="Georgia"/>
          <w:b/>
          <w:bCs/>
          <w:i/>
          <w:iCs/>
          <w:sz w:val="24"/>
          <w:szCs w:val="24"/>
        </w:rPr>
        <w:t>replacement.</w:t>
      </w:r>
    </w:p>
    <w:p w14:paraId="4B83C5CC" w14:textId="77777777" w:rsidR="00700B70" w:rsidRPr="00360A0F" w:rsidRDefault="00700B70" w:rsidP="000B6525">
      <w:pPr>
        <w:rPr>
          <w:rFonts w:ascii="Georgia" w:hAnsi="Georgia"/>
          <w:sz w:val="24"/>
          <w:szCs w:val="24"/>
        </w:rPr>
      </w:pPr>
    </w:p>
    <w:p w14:paraId="04F37BC8" w14:textId="3BE770C4" w:rsidR="000B6525" w:rsidRPr="00360A0F" w:rsidRDefault="000B6525" w:rsidP="00B15430">
      <w:pPr>
        <w:autoSpaceDE w:val="0"/>
        <w:autoSpaceDN w:val="0"/>
        <w:adjustRightInd w:val="0"/>
        <w:spacing w:before="120" w:after="120" w:line="240" w:lineRule="auto"/>
        <w:rPr>
          <w:rFonts w:ascii="Georgia" w:hAnsi="Georgia"/>
          <w:sz w:val="24"/>
          <w:szCs w:val="24"/>
        </w:rPr>
      </w:pPr>
      <w:r w:rsidRPr="00360A0F">
        <w:rPr>
          <w:rFonts w:ascii="Georgia" w:hAnsi="Georgia"/>
          <w:sz w:val="24"/>
          <w:szCs w:val="24"/>
        </w:rPr>
        <w:t xml:space="preserve">Failure to comply with the </w:t>
      </w:r>
      <w:r w:rsidR="00B15430" w:rsidRPr="00360A0F">
        <w:rPr>
          <w:rFonts w:ascii="Georgia" w:hAnsi="Georgia"/>
          <w:sz w:val="24"/>
          <w:szCs w:val="24"/>
        </w:rPr>
        <w:t>User</w:t>
      </w:r>
      <w:r w:rsidRPr="00360A0F">
        <w:rPr>
          <w:rFonts w:ascii="Georgia" w:hAnsi="Georgia"/>
          <w:sz w:val="24"/>
          <w:szCs w:val="24"/>
        </w:rPr>
        <w:t xml:space="preserve"> </w:t>
      </w:r>
      <w:r w:rsidR="00700B70" w:rsidRPr="00360A0F">
        <w:rPr>
          <w:rFonts w:ascii="Georgia" w:hAnsi="Georgia"/>
          <w:sz w:val="24"/>
          <w:szCs w:val="24"/>
        </w:rPr>
        <w:t>Agreement</w:t>
      </w:r>
      <w:r w:rsidR="00B15430" w:rsidRPr="00360A0F">
        <w:rPr>
          <w:rFonts w:ascii="Georgia" w:hAnsi="Georgia"/>
          <w:sz w:val="24"/>
          <w:szCs w:val="24"/>
        </w:rPr>
        <w:t xml:space="preserve"> could result in a fine up to </w:t>
      </w:r>
      <w:r w:rsidR="00B15430" w:rsidRPr="00360A0F">
        <w:rPr>
          <w:rFonts w:ascii="Georgia" w:hAnsi="Georgia"/>
          <w:b/>
          <w:bCs/>
          <w:i/>
          <w:iCs/>
          <w:sz w:val="24"/>
          <w:szCs w:val="24"/>
        </w:rPr>
        <w:t>$2,500</w:t>
      </w:r>
      <w:r w:rsidR="009F2E6B" w:rsidRPr="00360A0F">
        <w:rPr>
          <w:rFonts w:ascii="Georgia" w:hAnsi="Georgia"/>
          <w:b/>
          <w:bCs/>
          <w:i/>
          <w:iCs/>
          <w:sz w:val="24"/>
          <w:szCs w:val="24"/>
        </w:rPr>
        <w:t>.00 per occurrence</w:t>
      </w:r>
      <w:r w:rsidR="00477A97" w:rsidRPr="00360A0F">
        <w:rPr>
          <w:rFonts w:ascii="Georgia" w:hAnsi="Georgia"/>
          <w:b/>
          <w:bCs/>
          <w:i/>
          <w:iCs/>
          <w:sz w:val="24"/>
          <w:szCs w:val="24"/>
        </w:rPr>
        <w:t xml:space="preserve"> and possible revocation of </w:t>
      </w:r>
      <w:r w:rsidR="00FE1112" w:rsidRPr="00360A0F">
        <w:rPr>
          <w:rFonts w:ascii="Georgia" w:hAnsi="Georgia"/>
          <w:b/>
          <w:bCs/>
          <w:i/>
          <w:iCs/>
          <w:sz w:val="24"/>
          <w:szCs w:val="24"/>
        </w:rPr>
        <w:t xml:space="preserve">Edmond Board of </w:t>
      </w:r>
      <w:r w:rsidR="00477A97" w:rsidRPr="00360A0F">
        <w:rPr>
          <w:rFonts w:ascii="Georgia" w:hAnsi="Georgia"/>
          <w:b/>
          <w:bCs/>
          <w:i/>
          <w:iCs/>
          <w:sz w:val="24"/>
          <w:szCs w:val="24"/>
        </w:rPr>
        <w:t>REALTOR® membership</w:t>
      </w:r>
      <w:r w:rsidR="00B15430" w:rsidRPr="00360A0F">
        <w:rPr>
          <w:rFonts w:ascii="Georgia" w:hAnsi="Georgia"/>
          <w:sz w:val="24"/>
          <w:szCs w:val="24"/>
        </w:rPr>
        <w:t xml:space="preserve"> based on investigation by EBR. </w:t>
      </w:r>
    </w:p>
    <w:p w14:paraId="164140F0" w14:textId="77777777" w:rsidR="0065430E" w:rsidRPr="00360A0F" w:rsidRDefault="0065430E" w:rsidP="000B6525">
      <w:pPr>
        <w:autoSpaceDE w:val="0"/>
        <w:autoSpaceDN w:val="0"/>
        <w:adjustRightInd w:val="0"/>
        <w:spacing w:before="120" w:after="120" w:line="240" w:lineRule="auto"/>
        <w:rPr>
          <w:rFonts w:ascii="Georgia" w:hAnsi="Georgia"/>
          <w:b/>
          <w:bCs/>
          <w:sz w:val="24"/>
          <w:szCs w:val="24"/>
        </w:rPr>
      </w:pPr>
    </w:p>
    <w:p w14:paraId="017AB173" w14:textId="77777777" w:rsidR="00B21FCC" w:rsidRPr="00360A0F" w:rsidRDefault="00B21FCC" w:rsidP="000B6525">
      <w:pPr>
        <w:autoSpaceDE w:val="0"/>
        <w:autoSpaceDN w:val="0"/>
        <w:adjustRightInd w:val="0"/>
        <w:spacing w:before="120" w:after="120" w:line="240" w:lineRule="auto"/>
        <w:rPr>
          <w:rFonts w:ascii="Georgia" w:hAnsi="Georgia"/>
          <w:b/>
          <w:bCs/>
          <w:sz w:val="24"/>
          <w:szCs w:val="24"/>
        </w:rPr>
      </w:pPr>
    </w:p>
    <w:p w14:paraId="346F4FE8" w14:textId="77777777" w:rsidR="00B21FCC" w:rsidRPr="00360A0F" w:rsidRDefault="00B21FCC" w:rsidP="000B6525">
      <w:pPr>
        <w:autoSpaceDE w:val="0"/>
        <w:autoSpaceDN w:val="0"/>
        <w:adjustRightInd w:val="0"/>
        <w:spacing w:before="120" w:after="120" w:line="240" w:lineRule="auto"/>
        <w:rPr>
          <w:rFonts w:ascii="Georgia" w:hAnsi="Georgia"/>
          <w:b/>
          <w:bCs/>
          <w:sz w:val="24"/>
          <w:szCs w:val="24"/>
        </w:rPr>
      </w:pPr>
    </w:p>
    <w:p w14:paraId="55958EED" w14:textId="77777777" w:rsidR="00B21FCC" w:rsidRPr="00360A0F" w:rsidRDefault="00B21FCC" w:rsidP="000B6525">
      <w:pPr>
        <w:autoSpaceDE w:val="0"/>
        <w:autoSpaceDN w:val="0"/>
        <w:adjustRightInd w:val="0"/>
        <w:spacing w:before="120" w:after="120" w:line="240" w:lineRule="auto"/>
        <w:rPr>
          <w:rFonts w:ascii="Georgia" w:hAnsi="Georgia"/>
          <w:b/>
          <w:bCs/>
          <w:sz w:val="24"/>
          <w:szCs w:val="24"/>
        </w:rPr>
      </w:pPr>
    </w:p>
    <w:p w14:paraId="6F9C5F97" w14:textId="77777777" w:rsidR="00360A0F" w:rsidRPr="00360A0F" w:rsidRDefault="00360A0F" w:rsidP="000B6525">
      <w:pPr>
        <w:autoSpaceDE w:val="0"/>
        <w:autoSpaceDN w:val="0"/>
        <w:adjustRightInd w:val="0"/>
        <w:spacing w:before="120" w:after="120" w:line="240" w:lineRule="auto"/>
        <w:rPr>
          <w:rFonts w:ascii="Georgia" w:hAnsi="Georgia"/>
          <w:b/>
          <w:bCs/>
          <w:sz w:val="24"/>
          <w:szCs w:val="24"/>
        </w:rPr>
      </w:pPr>
    </w:p>
    <w:p w14:paraId="32636CB7" w14:textId="77777777" w:rsidR="00360A0F" w:rsidRPr="00360A0F" w:rsidRDefault="00360A0F" w:rsidP="000B6525">
      <w:pPr>
        <w:autoSpaceDE w:val="0"/>
        <w:autoSpaceDN w:val="0"/>
        <w:adjustRightInd w:val="0"/>
        <w:spacing w:before="120" w:after="120" w:line="240" w:lineRule="auto"/>
        <w:rPr>
          <w:rFonts w:ascii="Georgia" w:hAnsi="Georgia"/>
          <w:b/>
          <w:bCs/>
          <w:sz w:val="24"/>
          <w:szCs w:val="24"/>
        </w:rPr>
      </w:pPr>
    </w:p>
    <w:p w14:paraId="7E93EDD4" w14:textId="77777777" w:rsidR="00360A0F" w:rsidRPr="00360A0F" w:rsidRDefault="00360A0F" w:rsidP="000B6525">
      <w:pPr>
        <w:autoSpaceDE w:val="0"/>
        <w:autoSpaceDN w:val="0"/>
        <w:adjustRightInd w:val="0"/>
        <w:spacing w:before="120" w:after="120" w:line="240" w:lineRule="auto"/>
        <w:rPr>
          <w:rFonts w:ascii="Georgia" w:hAnsi="Georgia"/>
          <w:b/>
          <w:bCs/>
          <w:sz w:val="24"/>
          <w:szCs w:val="24"/>
        </w:rPr>
      </w:pPr>
    </w:p>
    <w:p w14:paraId="08B2532B" w14:textId="77777777" w:rsidR="00360A0F" w:rsidRPr="00360A0F" w:rsidRDefault="00360A0F" w:rsidP="000B6525">
      <w:pPr>
        <w:autoSpaceDE w:val="0"/>
        <w:autoSpaceDN w:val="0"/>
        <w:adjustRightInd w:val="0"/>
        <w:spacing w:before="120" w:after="120" w:line="240" w:lineRule="auto"/>
        <w:rPr>
          <w:rFonts w:ascii="Georgia" w:hAnsi="Georgia"/>
          <w:b/>
          <w:bCs/>
          <w:sz w:val="24"/>
          <w:szCs w:val="24"/>
        </w:rPr>
      </w:pPr>
    </w:p>
    <w:p w14:paraId="320C3E66" w14:textId="77777777" w:rsidR="00360A0F" w:rsidRPr="00360A0F" w:rsidRDefault="00360A0F" w:rsidP="000B6525">
      <w:pPr>
        <w:autoSpaceDE w:val="0"/>
        <w:autoSpaceDN w:val="0"/>
        <w:adjustRightInd w:val="0"/>
        <w:spacing w:before="120" w:after="120" w:line="240" w:lineRule="auto"/>
        <w:rPr>
          <w:rFonts w:ascii="Georgia" w:hAnsi="Georgia"/>
          <w:b/>
          <w:bCs/>
          <w:sz w:val="24"/>
          <w:szCs w:val="24"/>
        </w:rPr>
      </w:pPr>
    </w:p>
    <w:p w14:paraId="39350699" w14:textId="77777777" w:rsidR="00360A0F" w:rsidRPr="00360A0F" w:rsidRDefault="00360A0F" w:rsidP="000B6525">
      <w:pPr>
        <w:autoSpaceDE w:val="0"/>
        <w:autoSpaceDN w:val="0"/>
        <w:adjustRightInd w:val="0"/>
        <w:spacing w:before="120" w:after="120" w:line="240" w:lineRule="auto"/>
        <w:rPr>
          <w:rFonts w:ascii="Georgia" w:hAnsi="Georgia"/>
          <w:b/>
          <w:bCs/>
          <w:sz w:val="24"/>
          <w:szCs w:val="24"/>
        </w:rPr>
      </w:pPr>
    </w:p>
    <w:p w14:paraId="4D82C6C3" w14:textId="77777777" w:rsidR="00360A0F" w:rsidRPr="00360A0F" w:rsidRDefault="00360A0F" w:rsidP="000B6525">
      <w:pPr>
        <w:autoSpaceDE w:val="0"/>
        <w:autoSpaceDN w:val="0"/>
        <w:adjustRightInd w:val="0"/>
        <w:spacing w:before="120" w:after="120" w:line="240" w:lineRule="auto"/>
        <w:rPr>
          <w:rFonts w:ascii="Georgia" w:hAnsi="Georgia"/>
          <w:b/>
          <w:bCs/>
          <w:sz w:val="24"/>
          <w:szCs w:val="24"/>
        </w:rPr>
      </w:pPr>
    </w:p>
    <w:p w14:paraId="5D6F1CEB" w14:textId="77777777" w:rsidR="00360A0F" w:rsidRPr="00360A0F" w:rsidRDefault="00360A0F" w:rsidP="000B6525">
      <w:pPr>
        <w:autoSpaceDE w:val="0"/>
        <w:autoSpaceDN w:val="0"/>
        <w:adjustRightInd w:val="0"/>
        <w:spacing w:before="120" w:after="120" w:line="240" w:lineRule="auto"/>
        <w:rPr>
          <w:rFonts w:ascii="Georgia" w:hAnsi="Georgia"/>
          <w:b/>
          <w:bCs/>
          <w:sz w:val="24"/>
          <w:szCs w:val="24"/>
        </w:rPr>
      </w:pPr>
    </w:p>
    <w:p w14:paraId="388267F9" w14:textId="77777777" w:rsidR="00B21FCC" w:rsidRPr="00360A0F" w:rsidRDefault="00B21FCC" w:rsidP="000B6525">
      <w:pPr>
        <w:autoSpaceDE w:val="0"/>
        <w:autoSpaceDN w:val="0"/>
        <w:adjustRightInd w:val="0"/>
        <w:spacing w:before="120" w:after="120" w:line="240" w:lineRule="auto"/>
        <w:rPr>
          <w:rFonts w:ascii="Georgia" w:hAnsi="Georgia"/>
          <w:b/>
          <w:bCs/>
          <w:sz w:val="24"/>
          <w:szCs w:val="24"/>
        </w:rPr>
      </w:pPr>
    </w:p>
    <w:p w14:paraId="68BC9BA7" w14:textId="77777777" w:rsidR="00B21FCC" w:rsidRPr="00360A0F" w:rsidRDefault="00B21FCC" w:rsidP="000B6525">
      <w:pPr>
        <w:autoSpaceDE w:val="0"/>
        <w:autoSpaceDN w:val="0"/>
        <w:adjustRightInd w:val="0"/>
        <w:spacing w:before="120" w:after="120" w:line="240" w:lineRule="auto"/>
        <w:rPr>
          <w:rFonts w:ascii="Georgia" w:hAnsi="Georgia"/>
          <w:b/>
          <w:bCs/>
          <w:sz w:val="24"/>
          <w:szCs w:val="24"/>
        </w:rPr>
      </w:pPr>
    </w:p>
    <w:p w14:paraId="3C9ADB5B" w14:textId="77777777" w:rsidR="00B21FCC" w:rsidRPr="00360A0F" w:rsidRDefault="00B21FCC" w:rsidP="000B6525">
      <w:pPr>
        <w:autoSpaceDE w:val="0"/>
        <w:autoSpaceDN w:val="0"/>
        <w:adjustRightInd w:val="0"/>
        <w:spacing w:before="120" w:after="120" w:line="240" w:lineRule="auto"/>
        <w:rPr>
          <w:rFonts w:ascii="Georgia" w:hAnsi="Georgia"/>
          <w:b/>
          <w:bCs/>
          <w:sz w:val="24"/>
          <w:szCs w:val="24"/>
        </w:rPr>
      </w:pPr>
    </w:p>
    <w:p w14:paraId="5DC06060" w14:textId="310DEBED" w:rsidR="008C26A3" w:rsidRPr="00360A0F" w:rsidRDefault="00C869A2" w:rsidP="008C26A3">
      <w:pPr>
        <w:jc w:val="center"/>
        <w:rPr>
          <w:rFonts w:ascii="Georgia" w:hAnsi="Georgia"/>
          <w:b/>
          <w:bCs/>
          <w:sz w:val="24"/>
          <w:szCs w:val="24"/>
        </w:rPr>
      </w:pPr>
      <w:r w:rsidRPr="00360A0F">
        <w:rPr>
          <w:rFonts w:ascii="Georgia" w:hAnsi="Georgia"/>
          <w:b/>
          <w:bCs/>
          <w:sz w:val="24"/>
          <w:szCs w:val="24"/>
        </w:rPr>
        <w:lastRenderedPageBreak/>
        <w:t>SENTRIKEY FEES &amp; QUARTERLY BILLING</w:t>
      </w:r>
    </w:p>
    <w:p w14:paraId="2E083CDF" w14:textId="77777777" w:rsidR="008C26A3" w:rsidRPr="00360A0F" w:rsidRDefault="008C26A3" w:rsidP="008C26A3">
      <w:pPr>
        <w:rPr>
          <w:rFonts w:ascii="Georgia" w:hAnsi="Georgia"/>
          <w:sz w:val="24"/>
          <w:szCs w:val="24"/>
        </w:rPr>
      </w:pPr>
    </w:p>
    <w:tbl>
      <w:tblPr>
        <w:tblStyle w:val="TableGrid"/>
        <w:tblW w:w="0" w:type="auto"/>
        <w:jc w:val="center"/>
        <w:tblLook w:val="04A0" w:firstRow="1" w:lastRow="0" w:firstColumn="1" w:lastColumn="0" w:noHBand="0" w:noVBand="1"/>
      </w:tblPr>
      <w:tblGrid>
        <w:gridCol w:w="2304"/>
        <w:gridCol w:w="2461"/>
        <w:gridCol w:w="1993"/>
        <w:gridCol w:w="1789"/>
        <w:gridCol w:w="1978"/>
      </w:tblGrid>
      <w:tr w:rsidR="008C26A3" w:rsidRPr="00360A0F" w14:paraId="6A9E9AD2" w14:textId="77777777" w:rsidTr="00CF1B16">
        <w:trPr>
          <w:jc w:val="center"/>
        </w:trPr>
        <w:tc>
          <w:tcPr>
            <w:tcW w:w="2304" w:type="dxa"/>
          </w:tcPr>
          <w:p w14:paraId="0D1400BF" w14:textId="77777777" w:rsidR="008C26A3" w:rsidRPr="00360A0F" w:rsidRDefault="008C26A3" w:rsidP="00CF1B16">
            <w:pPr>
              <w:jc w:val="center"/>
              <w:rPr>
                <w:rFonts w:ascii="Georgia" w:hAnsi="Georgia"/>
                <w:b/>
                <w:bCs/>
                <w:sz w:val="24"/>
                <w:szCs w:val="24"/>
              </w:rPr>
            </w:pPr>
            <w:r w:rsidRPr="00360A0F">
              <w:rPr>
                <w:rFonts w:ascii="Georgia" w:hAnsi="Georgia"/>
                <w:b/>
                <w:bCs/>
                <w:sz w:val="24"/>
                <w:szCs w:val="24"/>
              </w:rPr>
              <w:t>Billing Dates:</w:t>
            </w:r>
          </w:p>
          <w:p w14:paraId="536D48AC" w14:textId="77777777" w:rsidR="008C26A3" w:rsidRPr="00360A0F" w:rsidRDefault="008C26A3" w:rsidP="00CF1B16">
            <w:pPr>
              <w:jc w:val="center"/>
              <w:rPr>
                <w:rFonts w:ascii="Georgia" w:hAnsi="Georgia"/>
                <w:sz w:val="24"/>
                <w:szCs w:val="24"/>
              </w:rPr>
            </w:pPr>
          </w:p>
        </w:tc>
        <w:tc>
          <w:tcPr>
            <w:tcW w:w="2461" w:type="dxa"/>
          </w:tcPr>
          <w:p w14:paraId="2289CB8C" w14:textId="77777777" w:rsidR="008C26A3" w:rsidRPr="00360A0F" w:rsidRDefault="008C26A3" w:rsidP="00CF1B16">
            <w:pPr>
              <w:jc w:val="center"/>
              <w:rPr>
                <w:rFonts w:ascii="Georgia" w:hAnsi="Georgia"/>
                <w:sz w:val="24"/>
                <w:szCs w:val="24"/>
              </w:rPr>
            </w:pPr>
            <w:r w:rsidRPr="00360A0F">
              <w:rPr>
                <w:rFonts w:ascii="Georgia" w:hAnsi="Georgia"/>
                <w:sz w:val="24"/>
                <w:szCs w:val="24"/>
              </w:rPr>
              <w:t>Dec. 1-31</w:t>
            </w:r>
            <w:r w:rsidRPr="00360A0F">
              <w:rPr>
                <w:rFonts w:ascii="Georgia" w:hAnsi="Georgia"/>
                <w:sz w:val="24"/>
                <w:szCs w:val="24"/>
                <w:vertAlign w:val="superscript"/>
              </w:rPr>
              <w:t>st</w:t>
            </w:r>
          </w:p>
        </w:tc>
        <w:tc>
          <w:tcPr>
            <w:tcW w:w="1993" w:type="dxa"/>
          </w:tcPr>
          <w:p w14:paraId="1B528444" w14:textId="77777777" w:rsidR="008C26A3" w:rsidRPr="00360A0F" w:rsidRDefault="008C26A3" w:rsidP="00CF1B16">
            <w:pPr>
              <w:jc w:val="center"/>
              <w:rPr>
                <w:rFonts w:ascii="Georgia" w:hAnsi="Georgia"/>
                <w:sz w:val="24"/>
                <w:szCs w:val="24"/>
              </w:rPr>
            </w:pPr>
            <w:r w:rsidRPr="00360A0F">
              <w:rPr>
                <w:rFonts w:ascii="Georgia" w:hAnsi="Georgia"/>
                <w:sz w:val="24"/>
                <w:szCs w:val="24"/>
              </w:rPr>
              <w:t>March 1-31</w:t>
            </w:r>
            <w:r w:rsidRPr="00360A0F">
              <w:rPr>
                <w:rFonts w:ascii="Georgia" w:hAnsi="Georgia"/>
                <w:sz w:val="24"/>
                <w:szCs w:val="24"/>
                <w:vertAlign w:val="superscript"/>
              </w:rPr>
              <w:t>st</w:t>
            </w:r>
          </w:p>
        </w:tc>
        <w:tc>
          <w:tcPr>
            <w:tcW w:w="1789" w:type="dxa"/>
          </w:tcPr>
          <w:p w14:paraId="47A8E657" w14:textId="77777777" w:rsidR="008C26A3" w:rsidRPr="00360A0F" w:rsidRDefault="008C26A3" w:rsidP="00CF1B16">
            <w:pPr>
              <w:jc w:val="center"/>
              <w:rPr>
                <w:rFonts w:ascii="Georgia" w:hAnsi="Georgia"/>
                <w:sz w:val="24"/>
                <w:szCs w:val="24"/>
              </w:rPr>
            </w:pPr>
            <w:r w:rsidRPr="00360A0F">
              <w:rPr>
                <w:rFonts w:ascii="Georgia" w:hAnsi="Georgia"/>
                <w:sz w:val="24"/>
                <w:szCs w:val="24"/>
              </w:rPr>
              <w:t>June 1-30</w:t>
            </w:r>
            <w:r w:rsidRPr="00360A0F">
              <w:rPr>
                <w:rFonts w:ascii="Georgia" w:hAnsi="Georgia"/>
                <w:sz w:val="24"/>
                <w:szCs w:val="24"/>
                <w:vertAlign w:val="superscript"/>
              </w:rPr>
              <w:t>th</w:t>
            </w:r>
          </w:p>
        </w:tc>
        <w:tc>
          <w:tcPr>
            <w:tcW w:w="1978" w:type="dxa"/>
          </w:tcPr>
          <w:p w14:paraId="359975F1" w14:textId="77777777" w:rsidR="008C26A3" w:rsidRPr="00360A0F" w:rsidRDefault="008C26A3" w:rsidP="00CF1B16">
            <w:pPr>
              <w:jc w:val="center"/>
              <w:rPr>
                <w:rFonts w:ascii="Georgia" w:hAnsi="Georgia"/>
                <w:sz w:val="24"/>
                <w:szCs w:val="24"/>
              </w:rPr>
            </w:pPr>
            <w:r w:rsidRPr="00360A0F">
              <w:rPr>
                <w:rFonts w:ascii="Georgia" w:hAnsi="Georgia"/>
                <w:sz w:val="24"/>
                <w:szCs w:val="24"/>
              </w:rPr>
              <w:t>Sept. 1-30</w:t>
            </w:r>
            <w:r w:rsidRPr="00360A0F">
              <w:rPr>
                <w:rFonts w:ascii="Georgia" w:hAnsi="Georgia"/>
                <w:sz w:val="24"/>
                <w:szCs w:val="24"/>
                <w:vertAlign w:val="superscript"/>
              </w:rPr>
              <w:t>th</w:t>
            </w:r>
          </w:p>
          <w:p w14:paraId="5B4E6C53" w14:textId="77777777" w:rsidR="008C26A3" w:rsidRPr="00360A0F" w:rsidRDefault="008C26A3" w:rsidP="00CF1B16">
            <w:pPr>
              <w:jc w:val="center"/>
              <w:rPr>
                <w:rFonts w:ascii="Georgia" w:hAnsi="Georgia"/>
                <w:sz w:val="24"/>
                <w:szCs w:val="24"/>
              </w:rPr>
            </w:pPr>
          </w:p>
        </w:tc>
      </w:tr>
      <w:tr w:rsidR="008C26A3" w:rsidRPr="00360A0F" w14:paraId="0FAB28FE" w14:textId="77777777" w:rsidTr="00CF1B16">
        <w:trPr>
          <w:trHeight w:val="953"/>
          <w:jc w:val="center"/>
        </w:trPr>
        <w:tc>
          <w:tcPr>
            <w:tcW w:w="2304" w:type="dxa"/>
          </w:tcPr>
          <w:p w14:paraId="61A64EFE" w14:textId="77777777" w:rsidR="008C26A3" w:rsidRPr="00360A0F" w:rsidRDefault="008C26A3" w:rsidP="00CF1B16">
            <w:pPr>
              <w:jc w:val="center"/>
              <w:rPr>
                <w:rFonts w:ascii="Georgia" w:hAnsi="Georgia"/>
                <w:b/>
                <w:bCs/>
                <w:sz w:val="24"/>
                <w:szCs w:val="24"/>
              </w:rPr>
            </w:pPr>
            <w:r w:rsidRPr="00360A0F">
              <w:rPr>
                <w:rFonts w:ascii="Georgia" w:hAnsi="Georgia"/>
                <w:b/>
                <w:bCs/>
                <w:sz w:val="24"/>
                <w:szCs w:val="24"/>
              </w:rPr>
              <w:t>Service Month:</w:t>
            </w:r>
          </w:p>
        </w:tc>
        <w:tc>
          <w:tcPr>
            <w:tcW w:w="2461" w:type="dxa"/>
          </w:tcPr>
          <w:p w14:paraId="443144E8" w14:textId="77777777" w:rsidR="008C26A3" w:rsidRPr="00360A0F" w:rsidRDefault="008C26A3" w:rsidP="00CF1B16">
            <w:pPr>
              <w:jc w:val="center"/>
              <w:rPr>
                <w:rFonts w:ascii="Georgia" w:hAnsi="Georgia"/>
                <w:sz w:val="24"/>
                <w:szCs w:val="24"/>
              </w:rPr>
            </w:pPr>
            <w:r w:rsidRPr="00360A0F">
              <w:rPr>
                <w:rFonts w:ascii="Georgia" w:hAnsi="Georgia"/>
                <w:sz w:val="24"/>
                <w:szCs w:val="24"/>
              </w:rPr>
              <w:t>Jan. – March</w:t>
            </w:r>
          </w:p>
        </w:tc>
        <w:tc>
          <w:tcPr>
            <w:tcW w:w="1993" w:type="dxa"/>
          </w:tcPr>
          <w:p w14:paraId="312D61EE" w14:textId="77777777" w:rsidR="008C26A3" w:rsidRPr="00360A0F" w:rsidRDefault="008C26A3" w:rsidP="00CF1B16">
            <w:pPr>
              <w:jc w:val="center"/>
              <w:rPr>
                <w:rFonts w:ascii="Georgia" w:hAnsi="Georgia"/>
                <w:sz w:val="24"/>
                <w:szCs w:val="24"/>
              </w:rPr>
            </w:pPr>
            <w:r w:rsidRPr="00360A0F">
              <w:rPr>
                <w:rFonts w:ascii="Georgia" w:hAnsi="Georgia"/>
                <w:sz w:val="24"/>
                <w:szCs w:val="24"/>
              </w:rPr>
              <w:t>April – June</w:t>
            </w:r>
          </w:p>
        </w:tc>
        <w:tc>
          <w:tcPr>
            <w:tcW w:w="1789" w:type="dxa"/>
          </w:tcPr>
          <w:p w14:paraId="3512C5A6" w14:textId="77777777" w:rsidR="008C26A3" w:rsidRPr="00360A0F" w:rsidRDefault="008C26A3" w:rsidP="00CF1B16">
            <w:pPr>
              <w:jc w:val="center"/>
              <w:rPr>
                <w:rFonts w:ascii="Georgia" w:hAnsi="Georgia"/>
                <w:sz w:val="24"/>
                <w:szCs w:val="24"/>
              </w:rPr>
            </w:pPr>
            <w:r w:rsidRPr="00360A0F">
              <w:rPr>
                <w:rFonts w:ascii="Georgia" w:hAnsi="Georgia"/>
                <w:sz w:val="24"/>
                <w:szCs w:val="24"/>
              </w:rPr>
              <w:t>July – Sept.</w:t>
            </w:r>
          </w:p>
        </w:tc>
        <w:tc>
          <w:tcPr>
            <w:tcW w:w="1978" w:type="dxa"/>
          </w:tcPr>
          <w:p w14:paraId="2C353125" w14:textId="77777777" w:rsidR="008C26A3" w:rsidRPr="00360A0F" w:rsidRDefault="008C26A3" w:rsidP="00CF1B16">
            <w:pPr>
              <w:jc w:val="center"/>
              <w:rPr>
                <w:rFonts w:ascii="Georgia" w:hAnsi="Georgia"/>
                <w:sz w:val="24"/>
                <w:szCs w:val="24"/>
              </w:rPr>
            </w:pPr>
            <w:r w:rsidRPr="00360A0F">
              <w:rPr>
                <w:rFonts w:ascii="Georgia" w:hAnsi="Georgia"/>
                <w:sz w:val="24"/>
                <w:szCs w:val="24"/>
              </w:rPr>
              <w:t>Oct.– Dec.</w:t>
            </w:r>
          </w:p>
        </w:tc>
      </w:tr>
      <w:tr w:rsidR="008C26A3" w:rsidRPr="00360A0F" w14:paraId="2DC05E20" w14:textId="77777777" w:rsidTr="00CF1B16">
        <w:trPr>
          <w:trHeight w:val="620"/>
          <w:jc w:val="center"/>
        </w:trPr>
        <w:tc>
          <w:tcPr>
            <w:tcW w:w="2304" w:type="dxa"/>
          </w:tcPr>
          <w:p w14:paraId="345055DE" w14:textId="77777777" w:rsidR="008C26A3" w:rsidRPr="00360A0F" w:rsidRDefault="008C26A3" w:rsidP="00CF1B16">
            <w:pPr>
              <w:jc w:val="center"/>
              <w:rPr>
                <w:rFonts w:ascii="Georgia" w:hAnsi="Georgia"/>
                <w:b/>
                <w:bCs/>
                <w:sz w:val="24"/>
                <w:szCs w:val="24"/>
              </w:rPr>
            </w:pPr>
            <w:r w:rsidRPr="00360A0F">
              <w:rPr>
                <w:rFonts w:ascii="Georgia" w:hAnsi="Georgia"/>
                <w:b/>
                <w:bCs/>
                <w:sz w:val="24"/>
                <w:szCs w:val="24"/>
              </w:rPr>
              <w:t>Price:</w:t>
            </w:r>
          </w:p>
        </w:tc>
        <w:tc>
          <w:tcPr>
            <w:tcW w:w="2461" w:type="dxa"/>
          </w:tcPr>
          <w:p w14:paraId="08FAE4F7" w14:textId="77777777" w:rsidR="008C26A3" w:rsidRPr="00360A0F" w:rsidRDefault="008C26A3" w:rsidP="00CF1B16">
            <w:pPr>
              <w:jc w:val="center"/>
              <w:rPr>
                <w:rFonts w:ascii="Georgia" w:hAnsi="Georgia"/>
                <w:sz w:val="24"/>
                <w:szCs w:val="24"/>
              </w:rPr>
            </w:pPr>
            <w:r w:rsidRPr="00360A0F">
              <w:rPr>
                <w:rFonts w:ascii="Georgia" w:hAnsi="Georgia"/>
                <w:sz w:val="24"/>
                <w:szCs w:val="24"/>
              </w:rPr>
              <w:t>$66*</w:t>
            </w:r>
          </w:p>
        </w:tc>
        <w:tc>
          <w:tcPr>
            <w:tcW w:w="1993" w:type="dxa"/>
          </w:tcPr>
          <w:p w14:paraId="1C2E9DDE" w14:textId="77777777" w:rsidR="008C26A3" w:rsidRPr="00360A0F" w:rsidRDefault="008C26A3" w:rsidP="00CF1B16">
            <w:pPr>
              <w:jc w:val="center"/>
              <w:rPr>
                <w:rFonts w:ascii="Georgia" w:hAnsi="Georgia"/>
                <w:sz w:val="24"/>
                <w:szCs w:val="24"/>
              </w:rPr>
            </w:pPr>
            <w:r w:rsidRPr="00360A0F">
              <w:rPr>
                <w:rFonts w:ascii="Georgia" w:hAnsi="Georgia"/>
                <w:sz w:val="24"/>
                <w:szCs w:val="24"/>
              </w:rPr>
              <w:t>$66*</w:t>
            </w:r>
          </w:p>
        </w:tc>
        <w:tc>
          <w:tcPr>
            <w:tcW w:w="1789" w:type="dxa"/>
          </w:tcPr>
          <w:p w14:paraId="436B01B9" w14:textId="77777777" w:rsidR="008C26A3" w:rsidRPr="00360A0F" w:rsidRDefault="008C26A3" w:rsidP="00CF1B16">
            <w:pPr>
              <w:jc w:val="center"/>
              <w:rPr>
                <w:rFonts w:ascii="Georgia" w:hAnsi="Georgia"/>
                <w:sz w:val="24"/>
                <w:szCs w:val="24"/>
              </w:rPr>
            </w:pPr>
            <w:r w:rsidRPr="00360A0F">
              <w:rPr>
                <w:rFonts w:ascii="Georgia" w:hAnsi="Georgia"/>
                <w:sz w:val="24"/>
                <w:szCs w:val="24"/>
              </w:rPr>
              <w:t>$66*</w:t>
            </w:r>
          </w:p>
        </w:tc>
        <w:tc>
          <w:tcPr>
            <w:tcW w:w="1978" w:type="dxa"/>
          </w:tcPr>
          <w:p w14:paraId="7B2DF942" w14:textId="77777777" w:rsidR="008C26A3" w:rsidRPr="00360A0F" w:rsidRDefault="008C26A3" w:rsidP="00CF1B16">
            <w:pPr>
              <w:jc w:val="center"/>
              <w:rPr>
                <w:rFonts w:ascii="Georgia" w:hAnsi="Georgia"/>
                <w:sz w:val="24"/>
                <w:szCs w:val="24"/>
              </w:rPr>
            </w:pPr>
            <w:r w:rsidRPr="00360A0F">
              <w:rPr>
                <w:rFonts w:ascii="Georgia" w:hAnsi="Georgia"/>
                <w:sz w:val="24"/>
                <w:szCs w:val="24"/>
              </w:rPr>
              <w:t>$66*</w:t>
            </w:r>
          </w:p>
        </w:tc>
      </w:tr>
      <w:tr w:rsidR="008C26A3" w:rsidRPr="00360A0F" w14:paraId="1CE8D931" w14:textId="77777777" w:rsidTr="00CF1B16">
        <w:trPr>
          <w:jc w:val="center"/>
        </w:trPr>
        <w:tc>
          <w:tcPr>
            <w:tcW w:w="2304" w:type="dxa"/>
          </w:tcPr>
          <w:p w14:paraId="47E7C2EC" w14:textId="77777777" w:rsidR="008C26A3" w:rsidRPr="00360A0F" w:rsidRDefault="008C26A3" w:rsidP="00CF1B16">
            <w:pPr>
              <w:jc w:val="center"/>
              <w:rPr>
                <w:rFonts w:ascii="Georgia" w:hAnsi="Georgia"/>
                <w:b/>
                <w:bCs/>
                <w:sz w:val="24"/>
                <w:szCs w:val="24"/>
              </w:rPr>
            </w:pPr>
            <w:r w:rsidRPr="00360A0F">
              <w:rPr>
                <w:rFonts w:ascii="Georgia" w:hAnsi="Georgia"/>
                <w:b/>
                <w:bCs/>
                <w:sz w:val="24"/>
                <w:szCs w:val="24"/>
              </w:rPr>
              <w:t>Autopayment</w:t>
            </w:r>
          </w:p>
          <w:p w14:paraId="212DB4A6" w14:textId="77777777" w:rsidR="008C26A3" w:rsidRPr="00360A0F" w:rsidRDefault="008C26A3" w:rsidP="00CF1B16">
            <w:pPr>
              <w:jc w:val="center"/>
              <w:rPr>
                <w:rFonts w:ascii="Georgia" w:hAnsi="Georgia"/>
                <w:b/>
                <w:bCs/>
                <w:sz w:val="24"/>
                <w:szCs w:val="24"/>
              </w:rPr>
            </w:pPr>
            <w:r w:rsidRPr="00360A0F">
              <w:rPr>
                <w:rFonts w:ascii="Georgia" w:hAnsi="Georgia"/>
                <w:b/>
                <w:bCs/>
                <w:sz w:val="24"/>
                <w:szCs w:val="24"/>
              </w:rPr>
              <w:t>Process Date:</w:t>
            </w:r>
          </w:p>
        </w:tc>
        <w:tc>
          <w:tcPr>
            <w:tcW w:w="2461" w:type="dxa"/>
          </w:tcPr>
          <w:p w14:paraId="717800C5" w14:textId="77777777" w:rsidR="008C26A3" w:rsidRPr="00360A0F" w:rsidRDefault="008C26A3" w:rsidP="00CF1B16">
            <w:pPr>
              <w:jc w:val="center"/>
              <w:rPr>
                <w:rFonts w:ascii="Georgia" w:hAnsi="Georgia"/>
                <w:sz w:val="24"/>
                <w:szCs w:val="24"/>
              </w:rPr>
            </w:pPr>
            <w:r w:rsidRPr="00360A0F">
              <w:rPr>
                <w:rFonts w:ascii="Georgia" w:hAnsi="Georgia"/>
                <w:sz w:val="24"/>
                <w:szCs w:val="24"/>
              </w:rPr>
              <w:t>2</w:t>
            </w:r>
            <w:r w:rsidRPr="00360A0F">
              <w:rPr>
                <w:rFonts w:ascii="Georgia" w:hAnsi="Georgia"/>
                <w:sz w:val="24"/>
                <w:szCs w:val="24"/>
                <w:vertAlign w:val="superscript"/>
              </w:rPr>
              <w:t>nd</w:t>
            </w:r>
            <w:r w:rsidRPr="00360A0F">
              <w:rPr>
                <w:rFonts w:ascii="Georgia" w:hAnsi="Georgia"/>
                <w:sz w:val="24"/>
                <w:szCs w:val="24"/>
              </w:rPr>
              <w:t xml:space="preserve"> Monday of December</w:t>
            </w:r>
          </w:p>
        </w:tc>
        <w:tc>
          <w:tcPr>
            <w:tcW w:w="1993" w:type="dxa"/>
          </w:tcPr>
          <w:p w14:paraId="23C275D0" w14:textId="77777777" w:rsidR="008C26A3" w:rsidRPr="00360A0F" w:rsidRDefault="008C26A3" w:rsidP="00CF1B16">
            <w:pPr>
              <w:jc w:val="center"/>
              <w:rPr>
                <w:rFonts w:ascii="Georgia" w:hAnsi="Georgia"/>
                <w:sz w:val="24"/>
                <w:szCs w:val="24"/>
              </w:rPr>
            </w:pPr>
            <w:r w:rsidRPr="00360A0F">
              <w:rPr>
                <w:rFonts w:ascii="Georgia" w:hAnsi="Georgia"/>
                <w:sz w:val="24"/>
                <w:szCs w:val="24"/>
              </w:rPr>
              <w:t>2</w:t>
            </w:r>
            <w:r w:rsidRPr="00360A0F">
              <w:rPr>
                <w:rFonts w:ascii="Georgia" w:hAnsi="Georgia"/>
                <w:sz w:val="24"/>
                <w:szCs w:val="24"/>
                <w:vertAlign w:val="superscript"/>
              </w:rPr>
              <w:t>nd</w:t>
            </w:r>
            <w:r w:rsidRPr="00360A0F">
              <w:rPr>
                <w:rFonts w:ascii="Georgia" w:hAnsi="Georgia"/>
                <w:sz w:val="24"/>
                <w:szCs w:val="24"/>
              </w:rPr>
              <w:t xml:space="preserve"> Monday of March</w:t>
            </w:r>
          </w:p>
        </w:tc>
        <w:tc>
          <w:tcPr>
            <w:tcW w:w="1789" w:type="dxa"/>
          </w:tcPr>
          <w:p w14:paraId="762E63EE" w14:textId="77777777" w:rsidR="008C26A3" w:rsidRPr="00360A0F" w:rsidRDefault="008C26A3" w:rsidP="00CF1B16">
            <w:pPr>
              <w:jc w:val="center"/>
              <w:rPr>
                <w:rFonts w:ascii="Georgia" w:hAnsi="Georgia"/>
                <w:sz w:val="24"/>
                <w:szCs w:val="24"/>
              </w:rPr>
            </w:pPr>
            <w:r w:rsidRPr="00360A0F">
              <w:rPr>
                <w:rFonts w:ascii="Georgia" w:hAnsi="Georgia"/>
                <w:sz w:val="24"/>
                <w:szCs w:val="24"/>
              </w:rPr>
              <w:t>2</w:t>
            </w:r>
            <w:r w:rsidRPr="00360A0F">
              <w:rPr>
                <w:rFonts w:ascii="Georgia" w:hAnsi="Georgia"/>
                <w:sz w:val="24"/>
                <w:szCs w:val="24"/>
                <w:vertAlign w:val="superscript"/>
              </w:rPr>
              <w:t>nd</w:t>
            </w:r>
            <w:r w:rsidRPr="00360A0F">
              <w:rPr>
                <w:rFonts w:ascii="Georgia" w:hAnsi="Georgia"/>
                <w:sz w:val="24"/>
                <w:szCs w:val="24"/>
              </w:rPr>
              <w:t xml:space="preserve"> Monday of June</w:t>
            </w:r>
          </w:p>
        </w:tc>
        <w:tc>
          <w:tcPr>
            <w:tcW w:w="1978" w:type="dxa"/>
          </w:tcPr>
          <w:p w14:paraId="6CBCAA94" w14:textId="77777777" w:rsidR="008C26A3" w:rsidRPr="00360A0F" w:rsidRDefault="008C26A3" w:rsidP="00CF1B16">
            <w:pPr>
              <w:jc w:val="center"/>
              <w:rPr>
                <w:rFonts w:ascii="Georgia" w:hAnsi="Georgia"/>
                <w:sz w:val="24"/>
                <w:szCs w:val="24"/>
              </w:rPr>
            </w:pPr>
            <w:r w:rsidRPr="00360A0F">
              <w:rPr>
                <w:rFonts w:ascii="Georgia" w:hAnsi="Georgia"/>
                <w:sz w:val="24"/>
                <w:szCs w:val="24"/>
              </w:rPr>
              <w:t>2</w:t>
            </w:r>
            <w:r w:rsidRPr="00360A0F">
              <w:rPr>
                <w:rFonts w:ascii="Georgia" w:hAnsi="Georgia"/>
                <w:sz w:val="24"/>
                <w:szCs w:val="24"/>
                <w:vertAlign w:val="superscript"/>
              </w:rPr>
              <w:t>nd</w:t>
            </w:r>
            <w:r w:rsidRPr="00360A0F">
              <w:rPr>
                <w:rFonts w:ascii="Georgia" w:hAnsi="Georgia"/>
                <w:sz w:val="24"/>
                <w:szCs w:val="24"/>
              </w:rPr>
              <w:t xml:space="preserve"> Monday of Sept.</w:t>
            </w:r>
          </w:p>
        </w:tc>
      </w:tr>
    </w:tbl>
    <w:p w14:paraId="2BE0F628" w14:textId="77777777" w:rsidR="008C26A3" w:rsidRPr="00360A0F" w:rsidRDefault="008C26A3" w:rsidP="008C26A3">
      <w:pPr>
        <w:jc w:val="center"/>
        <w:rPr>
          <w:rFonts w:ascii="Georgia" w:hAnsi="Georgia"/>
          <w:sz w:val="24"/>
          <w:szCs w:val="24"/>
        </w:rPr>
      </w:pPr>
      <w:r w:rsidRPr="00360A0F">
        <w:rPr>
          <w:rFonts w:ascii="Georgia" w:hAnsi="Georgia"/>
          <w:sz w:val="24"/>
          <w:szCs w:val="24"/>
        </w:rPr>
        <w:t xml:space="preserve">*Prorated monthly for new keyholders. </w:t>
      </w:r>
      <w:proofErr w:type="spellStart"/>
      <w:r w:rsidRPr="00360A0F">
        <w:rPr>
          <w:rFonts w:ascii="Georgia" w:hAnsi="Georgia"/>
          <w:sz w:val="24"/>
          <w:szCs w:val="24"/>
        </w:rPr>
        <w:t>SentriKey</w:t>
      </w:r>
      <w:proofErr w:type="spellEnd"/>
      <w:r w:rsidRPr="00360A0F">
        <w:rPr>
          <w:rFonts w:ascii="Georgia" w:hAnsi="Georgia"/>
          <w:sz w:val="24"/>
          <w:szCs w:val="24"/>
        </w:rPr>
        <w:t xml:space="preserve"> is subject to an annual increase on September 1 of each year</w:t>
      </w:r>
    </w:p>
    <w:p w14:paraId="4F42D7B1" w14:textId="7621FBD3" w:rsidR="008C26A3" w:rsidRPr="00360A0F" w:rsidRDefault="008C26A3" w:rsidP="008C26A3">
      <w:pPr>
        <w:rPr>
          <w:rFonts w:ascii="Georgia" w:hAnsi="Georgia"/>
          <w:b/>
          <w:bCs/>
          <w:sz w:val="24"/>
          <w:szCs w:val="24"/>
          <w:u w:val="single"/>
        </w:rPr>
      </w:pPr>
      <w:proofErr w:type="spellStart"/>
      <w:r w:rsidRPr="00360A0F">
        <w:rPr>
          <w:rFonts w:ascii="Georgia" w:hAnsi="Georgia"/>
          <w:b/>
          <w:bCs/>
          <w:sz w:val="24"/>
          <w:szCs w:val="24"/>
          <w:u w:val="single"/>
        </w:rPr>
        <w:t>SentriKey</w:t>
      </w:r>
      <w:proofErr w:type="spellEnd"/>
      <w:r w:rsidRPr="00360A0F">
        <w:rPr>
          <w:rFonts w:ascii="Georgia" w:hAnsi="Georgia"/>
          <w:b/>
          <w:bCs/>
          <w:sz w:val="24"/>
          <w:szCs w:val="24"/>
          <w:u w:val="single"/>
        </w:rPr>
        <w:t xml:space="preserve"> Access</w:t>
      </w:r>
      <w:r w:rsidR="00C869A2" w:rsidRPr="00360A0F">
        <w:rPr>
          <w:rFonts w:ascii="Georgia" w:hAnsi="Georgia"/>
          <w:b/>
          <w:bCs/>
          <w:sz w:val="24"/>
          <w:szCs w:val="24"/>
          <w:u w:val="single"/>
        </w:rPr>
        <w:t>:</w:t>
      </w:r>
      <w:r w:rsidRPr="00360A0F">
        <w:rPr>
          <w:rFonts w:ascii="Georgia" w:hAnsi="Georgia"/>
          <w:b/>
          <w:bCs/>
          <w:sz w:val="24"/>
          <w:szCs w:val="24"/>
        </w:rPr>
        <w:t xml:space="preserve"> </w:t>
      </w:r>
      <w:r w:rsidRPr="00360A0F">
        <w:rPr>
          <w:rFonts w:ascii="Georgia" w:hAnsi="Georgia"/>
          <w:sz w:val="24"/>
          <w:szCs w:val="24"/>
        </w:rPr>
        <w:t>Primary EBR Members: $66 quarterly (prorated monthly)</w:t>
      </w:r>
    </w:p>
    <w:p w14:paraId="52599045" w14:textId="77777777" w:rsidR="008C26A3" w:rsidRPr="00360A0F" w:rsidRDefault="008C26A3" w:rsidP="008C26A3">
      <w:pPr>
        <w:rPr>
          <w:rFonts w:ascii="Georgia" w:hAnsi="Georgia"/>
          <w:b/>
          <w:bCs/>
          <w:sz w:val="24"/>
          <w:szCs w:val="24"/>
          <w:u w:val="single"/>
        </w:rPr>
      </w:pPr>
      <w:r w:rsidRPr="00360A0F">
        <w:rPr>
          <w:rFonts w:ascii="Georgia" w:hAnsi="Georgia"/>
          <w:b/>
          <w:bCs/>
          <w:sz w:val="24"/>
          <w:szCs w:val="24"/>
          <w:u w:val="single"/>
        </w:rPr>
        <w:t xml:space="preserve">Assistant &amp; Office </w:t>
      </w:r>
      <w:proofErr w:type="spellStart"/>
      <w:r w:rsidRPr="00360A0F">
        <w:rPr>
          <w:rFonts w:ascii="Georgia" w:hAnsi="Georgia"/>
          <w:b/>
          <w:bCs/>
          <w:sz w:val="24"/>
          <w:szCs w:val="24"/>
          <w:u w:val="single"/>
        </w:rPr>
        <w:t>SentriKey</w:t>
      </w:r>
      <w:proofErr w:type="spellEnd"/>
      <w:r w:rsidRPr="00360A0F">
        <w:rPr>
          <w:rFonts w:ascii="Georgia" w:hAnsi="Georgia"/>
          <w:b/>
          <w:bCs/>
          <w:sz w:val="24"/>
          <w:szCs w:val="24"/>
          <w:u w:val="single"/>
        </w:rPr>
        <w:t xml:space="preserve"> Access: </w:t>
      </w:r>
      <w:r w:rsidRPr="00360A0F">
        <w:rPr>
          <w:rFonts w:ascii="Georgia" w:hAnsi="Georgia"/>
          <w:sz w:val="24"/>
          <w:szCs w:val="24"/>
        </w:rPr>
        <w:t>$66 quarterly (prorated monthly)</w:t>
      </w:r>
    </w:p>
    <w:p w14:paraId="51008148" w14:textId="4CD5ADF3" w:rsidR="008C26A3" w:rsidRPr="00360A0F" w:rsidRDefault="008C26A3" w:rsidP="008C26A3">
      <w:pPr>
        <w:rPr>
          <w:rFonts w:ascii="Georgia" w:hAnsi="Georgia"/>
          <w:sz w:val="24"/>
          <w:szCs w:val="24"/>
        </w:rPr>
      </w:pPr>
      <w:r w:rsidRPr="00360A0F">
        <w:rPr>
          <w:rFonts w:ascii="Georgia" w:hAnsi="Georgia"/>
          <w:b/>
          <w:bCs/>
          <w:sz w:val="24"/>
          <w:szCs w:val="24"/>
          <w:u w:val="single"/>
        </w:rPr>
        <w:t>Autopayment</w:t>
      </w:r>
      <w:r w:rsidR="00C869A2" w:rsidRPr="00360A0F">
        <w:rPr>
          <w:rFonts w:ascii="Georgia" w:hAnsi="Georgia"/>
          <w:b/>
          <w:bCs/>
          <w:sz w:val="24"/>
          <w:szCs w:val="24"/>
          <w:u w:val="single"/>
        </w:rPr>
        <w:t>:</w:t>
      </w:r>
      <w:r w:rsidRPr="00360A0F">
        <w:rPr>
          <w:rFonts w:ascii="Georgia" w:hAnsi="Georgia"/>
          <w:b/>
          <w:bCs/>
          <w:sz w:val="24"/>
          <w:szCs w:val="24"/>
        </w:rPr>
        <w:t xml:space="preserve"> </w:t>
      </w:r>
      <w:r w:rsidRPr="00360A0F">
        <w:rPr>
          <w:rFonts w:ascii="Georgia" w:hAnsi="Georgia"/>
          <w:sz w:val="24"/>
          <w:szCs w:val="24"/>
        </w:rPr>
        <w:t xml:space="preserve">Autopayment will be processed on the second Monday of the billing month. </w:t>
      </w:r>
    </w:p>
    <w:p w14:paraId="1B6C754F" w14:textId="31B24BE6" w:rsidR="008C26A3" w:rsidRPr="00360A0F" w:rsidRDefault="008C26A3" w:rsidP="008C26A3">
      <w:pPr>
        <w:rPr>
          <w:rFonts w:ascii="Georgia" w:hAnsi="Georgia"/>
          <w:sz w:val="24"/>
          <w:szCs w:val="24"/>
        </w:rPr>
      </w:pPr>
      <w:r w:rsidRPr="00360A0F">
        <w:rPr>
          <w:rFonts w:ascii="Georgia" w:hAnsi="Georgia"/>
          <w:b/>
          <w:bCs/>
          <w:sz w:val="24"/>
          <w:szCs w:val="24"/>
          <w:u w:val="single"/>
        </w:rPr>
        <w:t>Activation Fee</w:t>
      </w:r>
      <w:r w:rsidR="00C869A2" w:rsidRPr="00360A0F">
        <w:rPr>
          <w:rFonts w:ascii="Georgia" w:hAnsi="Georgia"/>
          <w:sz w:val="24"/>
          <w:szCs w:val="24"/>
        </w:rPr>
        <w:t>:</w:t>
      </w:r>
      <w:r w:rsidRPr="00360A0F">
        <w:rPr>
          <w:rFonts w:ascii="Georgia" w:hAnsi="Georgia"/>
          <w:sz w:val="24"/>
          <w:szCs w:val="24"/>
        </w:rPr>
        <w:t xml:space="preserve"> Waived</w:t>
      </w:r>
    </w:p>
    <w:p w14:paraId="2ADD1C7C" w14:textId="1AF67827" w:rsidR="008C26A3" w:rsidRPr="00360A0F" w:rsidRDefault="008C26A3" w:rsidP="008C26A3">
      <w:pPr>
        <w:rPr>
          <w:rFonts w:ascii="Georgia" w:hAnsi="Georgia"/>
          <w:sz w:val="24"/>
          <w:szCs w:val="24"/>
        </w:rPr>
      </w:pPr>
      <w:r w:rsidRPr="00360A0F">
        <w:rPr>
          <w:rFonts w:ascii="Georgia" w:hAnsi="Georgia"/>
          <w:b/>
          <w:bCs/>
          <w:sz w:val="24"/>
          <w:szCs w:val="24"/>
          <w:u w:val="single"/>
        </w:rPr>
        <w:t>Re-Activation Fee</w:t>
      </w:r>
      <w:r w:rsidR="00C869A2" w:rsidRPr="00360A0F">
        <w:rPr>
          <w:rFonts w:ascii="Georgia" w:hAnsi="Georgia"/>
          <w:sz w:val="24"/>
          <w:szCs w:val="24"/>
        </w:rPr>
        <w:t>:</w:t>
      </w:r>
      <w:r w:rsidRPr="00360A0F">
        <w:rPr>
          <w:rFonts w:ascii="Georgia" w:hAnsi="Georgia"/>
          <w:sz w:val="24"/>
          <w:szCs w:val="24"/>
        </w:rPr>
        <w:t xml:space="preserve"> $50*</w:t>
      </w:r>
    </w:p>
    <w:p w14:paraId="7F9A9124" w14:textId="32907323" w:rsidR="008C26A3" w:rsidRPr="00360A0F" w:rsidRDefault="008C26A3" w:rsidP="008C26A3">
      <w:pPr>
        <w:rPr>
          <w:rFonts w:ascii="Georgia" w:hAnsi="Georgia"/>
          <w:sz w:val="24"/>
          <w:szCs w:val="24"/>
        </w:rPr>
      </w:pPr>
      <w:r w:rsidRPr="00360A0F">
        <w:rPr>
          <w:rFonts w:ascii="Georgia" w:hAnsi="Georgia"/>
          <w:sz w:val="24"/>
          <w:szCs w:val="24"/>
        </w:rPr>
        <w:tab/>
        <w:t>*If your service has been deactivated for less than 6 months and you wish to turn your service back on</w:t>
      </w:r>
      <w:r w:rsidR="009F2E6B" w:rsidRPr="00360A0F">
        <w:rPr>
          <w:rFonts w:ascii="Georgia" w:hAnsi="Georgia"/>
          <w:sz w:val="24"/>
          <w:szCs w:val="24"/>
        </w:rPr>
        <w:t>,</w:t>
      </w:r>
      <w:r w:rsidRPr="00360A0F">
        <w:rPr>
          <w:rFonts w:ascii="Georgia" w:hAnsi="Georgia"/>
          <w:sz w:val="24"/>
          <w:szCs w:val="24"/>
        </w:rPr>
        <w:t xml:space="preserve"> the re-activation fee will apply.</w:t>
      </w:r>
    </w:p>
    <w:p w14:paraId="67BF18F2" w14:textId="57D0B630" w:rsidR="008C26A3" w:rsidRPr="00360A0F" w:rsidRDefault="008C26A3" w:rsidP="008C26A3">
      <w:pPr>
        <w:rPr>
          <w:rFonts w:ascii="Georgia" w:hAnsi="Georgia"/>
          <w:sz w:val="24"/>
          <w:szCs w:val="24"/>
        </w:rPr>
      </w:pPr>
      <w:r w:rsidRPr="00360A0F">
        <w:rPr>
          <w:rFonts w:ascii="Georgia" w:hAnsi="Georgia"/>
          <w:b/>
          <w:bCs/>
          <w:sz w:val="24"/>
          <w:szCs w:val="24"/>
          <w:u w:val="single"/>
        </w:rPr>
        <w:t>Lost/Damaged Lockbox Fee</w:t>
      </w:r>
      <w:r w:rsidR="00C869A2" w:rsidRPr="00360A0F">
        <w:rPr>
          <w:rFonts w:ascii="Georgia" w:hAnsi="Georgia"/>
          <w:b/>
          <w:bCs/>
          <w:sz w:val="24"/>
          <w:szCs w:val="24"/>
          <w:u w:val="single"/>
        </w:rPr>
        <w:t>:</w:t>
      </w:r>
      <w:r w:rsidRPr="00360A0F">
        <w:rPr>
          <w:rFonts w:ascii="Georgia" w:hAnsi="Georgia"/>
          <w:sz w:val="24"/>
          <w:szCs w:val="24"/>
        </w:rPr>
        <w:t xml:space="preserve"> $140</w:t>
      </w:r>
      <w:r w:rsidR="00FE1112" w:rsidRPr="00360A0F">
        <w:rPr>
          <w:rFonts w:ascii="Georgia" w:hAnsi="Georgia"/>
          <w:sz w:val="24"/>
          <w:szCs w:val="24"/>
        </w:rPr>
        <w:t xml:space="preserve"> plus tax</w:t>
      </w:r>
    </w:p>
    <w:p w14:paraId="1273440A" w14:textId="589676C4" w:rsidR="0024154C" w:rsidRPr="00360A0F" w:rsidRDefault="0024154C" w:rsidP="008C26A3">
      <w:pPr>
        <w:rPr>
          <w:rFonts w:ascii="Georgia" w:hAnsi="Georgia"/>
          <w:sz w:val="24"/>
          <w:szCs w:val="24"/>
        </w:rPr>
      </w:pPr>
      <w:r w:rsidRPr="00360A0F">
        <w:rPr>
          <w:rFonts w:ascii="Georgia" w:hAnsi="Georgia"/>
          <w:b/>
          <w:bCs/>
          <w:sz w:val="24"/>
          <w:szCs w:val="24"/>
          <w:u w:val="single"/>
        </w:rPr>
        <w:t>Lockbox Purchase Option</w:t>
      </w:r>
      <w:r w:rsidRPr="00360A0F">
        <w:rPr>
          <w:rFonts w:ascii="Georgia" w:hAnsi="Georgia"/>
          <w:sz w:val="24"/>
          <w:szCs w:val="24"/>
          <w:u w:val="single"/>
        </w:rPr>
        <w:t xml:space="preserve">: </w:t>
      </w:r>
      <w:r w:rsidRPr="00360A0F">
        <w:rPr>
          <w:rFonts w:ascii="Georgia" w:hAnsi="Georgia"/>
          <w:sz w:val="24"/>
          <w:szCs w:val="24"/>
        </w:rPr>
        <w:t>$140 plus tax</w:t>
      </w:r>
    </w:p>
    <w:p w14:paraId="61C638B2" w14:textId="28D4B1B2" w:rsidR="00C74847" w:rsidRPr="00360A0F" w:rsidRDefault="00C74847" w:rsidP="008C26A3">
      <w:pPr>
        <w:rPr>
          <w:rFonts w:ascii="Georgia" w:hAnsi="Georgia"/>
          <w:sz w:val="24"/>
          <w:szCs w:val="24"/>
        </w:rPr>
      </w:pPr>
      <w:r w:rsidRPr="00360A0F">
        <w:rPr>
          <w:rFonts w:ascii="Georgia" w:hAnsi="Georgia"/>
          <w:b/>
          <w:bCs/>
          <w:sz w:val="24"/>
          <w:szCs w:val="24"/>
          <w:u w:val="single"/>
        </w:rPr>
        <w:t>Refunds</w:t>
      </w:r>
      <w:r w:rsidR="00C869A2" w:rsidRPr="00360A0F">
        <w:rPr>
          <w:rFonts w:ascii="Georgia" w:hAnsi="Georgia"/>
          <w:b/>
          <w:bCs/>
          <w:sz w:val="24"/>
          <w:szCs w:val="24"/>
          <w:u w:val="single"/>
        </w:rPr>
        <w:t>:</w:t>
      </w:r>
      <w:r w:rsidRPr="00360A0F">
        <w:rPr>
          <w:rFonts w:ascii="Georgia" w:hAnsi="Georgia"/>
          <w:sz w:val="24"/>
          <w:szCs w:val="24"/>
        </w:rPr>
        <w:t xml:space="preserve"> No refunds </w:t>
      </w:r>
      <w:proofErr w:type="gramStart"/>
      <w:r w:rsidRPr="00360A0F">
        <w:rPr>
          <w:rFonts w:ascii="Georgia" w:hAnsi="Georgia"/>
          <w:sz w:val="24"/>
          <w:szCs w:val="24"/>
        </w:rPr>
        <w:t>given</w:t>
      </w:r>
      <w:proofErr w:type="gramEnd"/>
      <w:r w:rsidRPr="00360A0F">
        <w:rPr>
          <w:rFonts w:ascii="Georgia" w:hAnsi="Georgia"/>
          <w:sz w:val="24"/>
          <w:szCs w:val="24"/>
        </w:rPr>
        <w:t xml:space="preserve"> for lockbox services. </w:t>
      </w:r>
    </w:p>
    <w:p w14:paraId="4CE5A890" w14:textId="77777777" w:rsidR="000B6525" w:rsidRPr="00BE6294" w:rsidRDefault="000B6525" w:rsidP="00ED7A32">
      <w:pPr>
        <w:autoSpaceDE w:val="0"/>
        <w:autoSpaceDN w:val="0"/>
        <w:adjustRightInd w:val="0"/>
        <w:spacing w:before="120" w:after="120" w:line="240" w:lineRule="auto"/>
        <w:rPr>
          <w:rFonts w:ascii="Georgia" w:hAnsi="Georgia"/>
          <w:sz w:val="24"/>
          <w:szCs w:val="24"/>
        </w:rPr>
      </w:pPr>
    </w:p>
    <w:sectPr w:rsidR="000B6525" w:rsidRPr="00BE6294" w:rsidSect="0086749C">
      <w:footerReference w:type="even" r:id="rId12"/>
      <w:footerReference w:type="default" r:id="rId13"/>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5C48CC" w14:textId="77777777" w:rsidR="00166015" w:rsidRDefault="00166015" w:rsidP="00DF61BB">
      <w:pPr>
        <w:spacing w:after="0" w:line="240" w:lineRule="auto"/>
      </w:pPr>
      <w:r>
        <w:separator/>
      </w:r>
    </w:p>
    <w:p w14:paraId="346181BE" w14:textId="77777777" w:rsidR="00166015" w:rsidRDefault="00166015"/>
    <w:p w14:paraId="1BBB2261" w14:textId="77777777" w:rsidR="00166015" w:rsidRDefault="00166015"/>
  </w:endnote>
  <w:endnote w:type="continuationSeparator" w:id="0">
    <w:p w14:paraId="4B83D613" w14:textId="77777777" w:rsidR="00166015" w:rsidRDefault="00166015" w:rsidP="00DF61BB">
      <w:pPr>
        <w:spacing w:after="0" w:line="240" w:lineRule="auto"/>
      </w:pPr>
      <w:r>
        <w:continuationSeparator/>
      </w:r>
    </w:p>
    <w:p w14:paraId="1BB86E7F" w14:textId="77777777" w:rsidR="00166015" w:rsidRDefault="00166015"/>
    <w:p w14:paraId="0D73BE94" w14:textId="77777777" w:rsidR="00166015" w:rsidRDefault="00166015"/>
  </w:endnote>
  <w:endnote w:type="continuationNotice" w:id="1">
    <w:p w14:paraId="6A84793A" w14:textId="77777777" w:rsidR="00166015" w:rsidRDefault="00166015">
      <w:pPr>
        <w:spacing w:after="0" w:line="240" w:lineRule="auto"/>
      </w:pPr>
    </w:p>
    <w:p w14:paraId="772B8EBE" w14:textId="77777777" w:rsidR="00166015" w:rsidRDefault="001660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731992968"/>
      <w:docPartObj>
        <w:docPartGallery w:val="Page Numbers (Bottom of Page)"/>
        <w:docPartUnique/>
      </w:docPartObj>
    </w:sdtPr>
    <w:sdtEndPr>
      <w:rPr>
        <w:rStyle w:val="PageNumber"/>
      </w:rPr>
    </w:sdtEndPr>
    <w:sdtContent>
      <w:p w14:paraId="170BA5D2" w14:textId="2AEB28FC" w:rsidR="00DF61BB" w:rsidRDefault="00DF61BB" w:rsidP="005B131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AA4E33">
          <w:rPr>
            <w:rStyle w:val="PageNumber"/>
            <w:noProof/>
          </w:rPr>
          <w:t>1</w:t>
        </w:r>
        <w:r>
          <w:rPr>
            <w:rStyle w:val="PageNumber"/>
          </w:rPr>
          <w:fldChar w:fldCharType="end"/>
        </w:r>
      </w:p>
    </w:sdtContent>
  </w:sdt>
  <w:p w14:paraId="3A640A1B" w14:textId="77777777" w:rsidR="00DF61BB" w:rsidRDefault="00DF61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Fonts w:ascii="Times New Roman" w:hAnsi="Times New Roman"/>
        <w:sz w:val="20"/>
        <w:szCs w:val="20"/>
      </w:rPr>
      <w:id w:val="-1995255629"/>
      <w:docPartObj>
        <w:docPartGallery w:val="Page Numbers (Bottom of Page)"/>
        <w:docPartUnique/>
      </w:docPartObj>
    </w:sdtPr>
    <w:sdtEndPr>
      <w:rPr>
        <w:rStyle w:val="PageNumber"/>
      </w:rPr>
    </w:sdtEndPr>
    <w:sdtContent>
      <w:p w14:paraId="42AF981A" w14:textId="2A1535B9" w:rsidR="00DF61BB" w:rsidRPr="00DF61BB" w:rsidRDefault="00DF61BB" w:rsidP="005B1318">
        <w:pPr>
          <w:pStyle w:val="Footer"/>
          <w:framePr w:wrap="none" w:vAnchor="text" w:hAnchor="margin" w:xAlign="center" w:y="1"/>
          <w:rPr>
            <w:rStyle w:val="PageNumber"/>
            <w:rFonts w:ascii="Times New Roman" w:hAnsi="Times New Roman"/>
            <w:sz w:val="20"/>
            <w:szCs w:val="20"/>
          </w:rPr>
        </w:pPr>
        <w:r w:rsidRPr="00DF61BB">
          <w:rPr>
            <w:rStyle w:val="PageNumber"/>
            <w:rFonts w:ascii="Times New Roman" w:hAnsi="Times New Roman"/>
            <w:sz w:val="20"/>
            <w:szCs w:val="20"/>
          </w:rPr>
          <w:t xml:space="preserve">Page </w:t>
        </w:r>
        <w:r w:rsidRPr="00DF61BB">
          <w:rPr>
            <w:rStyle w:val="PageNumber"/>
            <w:rFonts w:ascii="Times New Roman" w:hAnsi="Times New Roman"/>
            <w:sz w:val="20"/>
            <w:szCs w:val="20"/>
          </w:rPr>
          <w:fldChar w:fldCharType="begin"/>
        </w:r>
        <w:r w:rsidRPr="00DF61BB">
          <w:rPr>
            <w:rStyle w:val="PageNumber"/>
            <w:rFonts w:ascii="Times New Roman" w:hAnsi="Times New Roman"/>
            <w:sz w:val="20"/>
            <w:szCs w:val="20"/>
          </w:rPr>
          <w:instrText xml:space="preserve"> PAGE </w:instrText>
        </w:r>
        <w:r w:rsidRPr="00DF61BB">
          <w:rPr>
            <w:rStyle w:val="PageNumber"/>
            <w:rFonts w:ascii="Times New Roman" w:hAnsi="Times New Roman"/>
            <w:sz w:val="20"/>
            <w:szCs w:val="20"/>
          </w:rPr>
          <w:fldChar w:fldCharType="separate"/>
        </w:r>
        <w:r w:rsidRPr="00DF61BB">
          <w:rPr>
            <w:rStyle w:val="PageNumber"/>
            <w:rFonts w:ascii="Times New Roman" w:hAnsi="Times New Roman"/>
            <w:noProof/>
            <w:sz w:val="20"/>
            <w:szCs w:val="20"/>
          </w:rPr>
          <w:t>4</w:t>
        </w:r>
        <w:r w:rsidRPr="00DF61BB">
          <w:rPr>
            <w:rStyle w:val="PageNumber"/>
            <w:rFonts w:ascii="Times New Roman" w:hAnsi="Times New Roman"/>
            <w:sz w:val="20"/>
            <w:szCs w:val="20"/>
          </w:rPr>
          <w:fldChar w:fldCharType="end"/>
        </w:r>
      </w:p>
    </w:sdtContent>
  </w:sdt>
  <w:p w14:paraId="1BC1C227" w14:textId="5D279D05" w:rsidR="00DF61BB" w:rsidRPr="00830332" w:rsidRDefault="00A240D0">
    <w:pPr>
      <w:pStyle w:val="Footer"/>
      <w:rPr>
        <w:rFonts w:ascii="Times New Roman" w:hAnsi="Times New Roman"/>
        <w:sz w:val="20"/>
        <w:szCs w:val="20"/>
      </w:rPr>
    </w:pPr>
    <w:r w:rsidRPr="00830332">
      <w:rPr>
        <w:rFonts w:ascii="Times New Roman" w:hAnsi="Times New Roman"/>
        <w:sz w:val="20"/>
        <w:szCs w:val="20"/>
      </w:rPr>
      <w:t>Rev</w:t>
    </w:r>
    <w:r w:rsidR="00AA4E33" w:rsidRPr="00830332">
      <w:rPr>
        <w:rFonts w:ascii="Times New Roman" w:hAnsi="Times New Roman"/>
        <w:sz w:val="20"/>
        <w:szCs w:val="20"/>
      </w:rPr>
      <w:t>ised</w:t>
    </w:r>
    <w:r w:rsidRPr="00830332">
      <w:rPr>
        <w:rFonts w:ascii="Times New Roman" w:hAnsi="Times New Roman"/>
        <w:sz w:val="20"/>
        <w:szCs w:val="20"/>
      </w:rPr>
      <w:t xml:space="preserve"> </w:t>
    </w:r>
    <w:r w:rsidR="00627739">
      <w:rPr>
        <w:rFonts w:ascii="Times New Roman" w:hAnsi="Times New Roman"/>
        <w:sz w:val="20"/>
        <w:szCs w:val="20"/>
      </w:rPr>
      <w:t xml:space="preserve">November </w:t>
    </w:r>
    <w:r w:rsidR="0024154C">
      <w:rPr>
        <w:rFonts w:ascii="Times New Roman" w:hAnsi="Times New Roman"/>
        <w:sz w:val="20"/>
        <w:szCs w:val="20"/>
      </w:rPr>
      <w:t>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175A09" w14:textId="77777777" w:rsidR="00166015" w:rsidRDefault="00166015" w:rsidP="00DF61BB">
      <w:pPr>
        <w:spacing w:after="0" w:line="240" w:lineRule="auto"/>
      </w:pPr>
      <w:r>
        <w:separator/>
      </w:r>
    </w:p>
    <w:p w14:paraId="37E5EC3A" w14:textId="77777777" w:rsidR="00166015" w:rsidRDefault="00166015"/>
    <w:p w14:paraId="0AA44890" w14:textId="77777777" w:rsidR="00166015" w:rsidRDefault="00166015"/>
  </w:footnote>
  <w:footnote w:type="continuationSeparator" w:id="0">
    <w:p w14:paraId="680E5868" w14:textId="77777777" w:rsidR="00166015" w:rsidRDefault="00166015" w:rsidP="00DF61BB">
      <w:pPr>
        <w:spacing w:after="0" w:line="240" w:lineRule="auto"/>
      </w:pPr>
      <w:r>
        <w:continuationSeparator/>
      </w:r>
    </w:p>
    <w:p w14:paraId="09628A9E" w14:textId="77777777" w:rsidR="00166015" w:rsidRDefault="00166015"/>
    <w:p w14:paraId="246C740A" w14:textId="77777777" w:rsidR="00166015" w:rsidRDefault="00166015"/>
  </w:footnote>
  <w:footnote w:type="continuationNotice" w:id="1">
    <w:p w14:paraId="4650C866" w14:textId="77777777" w:rsidR="00166015" w:rsidRDefault="00166015">
      <w:pPr>
        <w:spacing w:after="0" w:line="240" w:lineRule="auto"/>
      </w:pPr>
    </w:p>
    <w:p w14:paraId="2424C1E8" w14:textId="77777777" w:rsidR="00166015" w:rsidRDefault="0016601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5840E0"/>
    <w:multiLevelType w:val="hybridMultilevel"/>
    <w:tmpl w:val="5BCC23E6"/>
    <w:lvl w:ilvl="0" w:tplc="6DF01B16">
      <w:start w:val="1"/>
      <w:numFmt w:val="lowerLetter"/>
      <w:lvlText w:val="(%1)"/>
      <w:lvlJc w:val="left"/>
      <w:pPr>
        <w:ind w:left="1080" w:hanging="360"/>
      </w:pPr>
      <w:rPr>
        <w:rFonts w:hint="default"/>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9451C8B"/>
    <w:multiLevelType w:val="hybridMultilevel"/>
    <w:tmpl w:val="230E4CEA"/>
    <w:lvl w:ilvl="0" w:tplc="B0A4252E">
      <w:start w:val="1"/>
      <w:numFmt w:val="decimal"/>
      <w:lvlText w:val="%1."/>
      <w:lvlJc w:val="left"/>
      <w:pPr>
        <w:ind w:left="888" w:hanging="722"/>
        <w:jc w:val="right"/>
      </w:pPr>
      <w:rPr>
        <w:rFonts w:ascii="Calibri" w:eastAsia="Calibri" w:hAnsi="Calibri" w:cs="Calibri" w:hint="default"/>
        <w:spacing w:val="-18"/>
        <w:w w:val="100"/>
        <w:sz w:val="24"/>
        <w:szCs w:val="24"/>
        <w:lang w:val="en-US" w:eastAsia="en-US" w:bidi="en-US"/>
      </w:rPr>
    </w:lvl>
    <w:lvl w:ilvl="1" w:tplc="04090019">
      <w:start w:val="1"/>
      <w:numFmt w:val="lowerLetter"/>
      <w:lvlText w:val="%2."/>
      <w:lvlJc w:val="left"/>
      <w:pPr>
        <w:ind w:left="1440" w:hanging="720"/>
      </w:pPr>
      <w:rPr>
        <w:rFonts w:hint="default"/>
        <w:spacing w:val="-1"/>
        <w:w w:val="100"/>
        <w:sz w:val="24"/>
        <w:szCs w:val="24"/>
        <w:lang w:val="en-US" w:eastAsia="en-US" w:bidi="en-US"/>
      </w:rPr>
    </w:lvl>
    <w:lvl w:ilvl="2" w:tplc="068C7886">
      <w:numFmt w:val="bullet"/>
      <w:lvlText w:val="•"/>
      <w:lvlJc w:val="left"/>
      <w:pPr>
        <w:ind w:left="2640" w:hanging="720"/>
      </w:pPr>
      <w:rPr>
        <w:rFonts w:hint="default"/>
        <w:lang w:val="en-US" w:eastAsia="en-US" w:bidi="en-US"/>
      </w:rPr>
    </w:lvl>
    <w:lvl w:ilvl="3" w:tplc="49989CA8">
      <w:numFmt w:val="bullet"/>
      <w:lvlText w:val="•"/>
      <w:lvlJc w:val="left"/>
      <w:pPr>
        <w:ind w:left="3640" w:hanging="720"/>
      </w:pPr>
      <w:rPr>
        <w:rFonts w:hint="default"/>
        <w:lang w:val="en-US" w:eastAsia="en-US" w:bidi="en-US"/>
      </w:rPr>
    </w:lvl>
    <w:lvl w:ilvl="4" w:tplc="6658CFCC">
      <w:numFmt w:val="bullet"/>
      <w:lvlText w:val="•"/>
      <w:lvlJc w:val="left"/>
      <w:pPr>
        <w:ind w:left="4640" w:hanging="720"/>
      </w:pPr>
      <w:rPr>
        <w:rFonts w:hint="default"/>
        <w:lang w:val="en-US" w:eastAsia="en-US" w:bidi="en-US"/>
      </w:rPr>
    </w:lvl>
    <w:lvl w:ilvl="5" w:tplc="5C26ABD4">
      <w:numFmt w:val="bullet"/>
      <w:lvlText w:val="•"/>
      <w:lvlJc w:val="left"/>
      <w:pPr>
        <w:ind w:left="5640" w:hanging="720"/>
      </w:pPr>
      <w:rPr>
        <w:rFonts w:hint="default"/>
        <w:lang w:val="en-US" w:eastAsia="en-US" w:bidi="en-US"/>
      </w:rPr>
    </w:lvl>
    <w:lvl w:ilvl="6" w:tplc="78DE3980">
      <w:numFmt w:val="bullet"/>
      <w:lvlText w:val="•"/>
      <w:lvlJc w:val="left"/>
      <w:pPr>
        <w:ind w:left="6640" w:hanging="720"/>
      </w:pPr>
      <w:rPr>
        <w:rFonts w:hint="default"/>
        <w:lang w:val="en-US" w:eastAsia="en-US" w:bidi="en-US"/>
      </w:rPr>
    </w:lvl>
    <w:lvl w:ilvl="7" w:tplc="35FA471E">
      <w:numFmt w:val="bullet"/>
      <w:lvlText w:val="•"/>
      <w:lvlJc w:val="left"/>
      <w:pPr>
        <w:ind w:left="7640" w:hanging="720"/>
      </w:pPr>
      <w:rPr>
        <w:rFonts w:hint="default"/>
        <w:lang w:val="en-US" w:eastAsia="en-US" w:bidi="en-US"/>
      </w:rPr>
    </w:lvl>
    <w:lvl w:ilvl="8" w:tplc="CFE29418">
      <w:numFmt w:val="bullet"/>
      <w:lvlText w:val="•"/>
      <w:lvlJc w:val="left"/>
      <w:pPr>
        <w:ind w:left="8640" w:hanging="720"/>
      </w:pPr>
      <w:rPr>
        <w:rFonts w:hint="default"/>
        <w:lang w:val="en-US" w:eastAsia="en-US" w:bidi="en-US"/>
      </w:rPr>
    </w:lvl>
  </w:abstractNum>
  <w:abstractNum w:abstractNumId="2" w15:restartNumberingAfterBreak="0">
    <w:nsid w:val="21380A6B"/>
    <w:multiLevelType w:val="hybridMultilevel"/>
    <w:tmpl w:val="1524518E"/>
    <w:lvl w:ilvl="0" w:tplc="8AFC4A3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6A00EA7"/>
    <w:multiLevelType w:val="hybridMultilevel"/>
    <w:tmpl w:val="E110D268"/>
    <w:lvl w:ilvl="0" w:tplc="B99E75E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068395C"/>
    <w:multiLevelType w:val="hybridMultilevel"/>
    <w:tmpl w:val="5B5E9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F470DD"/>
    <w:multiLevelType w:val="hybridMultilevel"/>
    <w:tmpl w:val="F51607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89B4AC4"/>
    <w:multiLevelType w:val="hybridMultilevel"/>
    <w:tmpl w:val="1226B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B446B13"/>
    <w:multiLevelType w:val="hybridMultilevel"/>
    <w:tmpl w:val="F5D465D2"/>
    <w:lvl w:ilvl="0" w:tplc="6DF01B16">
      <w:start w:val="1"/>
      <w:numFmt w:val="lowerLetter"/>
      <w:lvlText w:val="(%1)"/>
      <w:lvlJc w:val="left"/>
      <w:pPr>
        <w:ind w:left="1080" w:hanging="360"/>
      </w:pPr>
      <w:rPr>
        <w:rFonts w:hint="default"/>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7053ED7"/>
    <w:multiLevelType w:val="hybridMultilevel"/>
    <w:tmpl w:val="E11ED390"/>
    <w:lvl w:ilvl="0" w:tplc="6DF8602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55C35B4"/>
    <w:multiLevelType w:val="hybridMultilevel"/>
    <w:tmpl w:val="FD8EB3A2"/>
    <w:lvl w:ilvl="0" w:tplc="B99E75E4">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D772B73"/>
    <w:multiLevelType w:val="hybridMultilevel"/>
    <w:tmpl w:val="42DA0BFA"/>
    <w:lvl w:ilvl="0" w:tplc="B99E75E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7582D4F"/>
    <w:multiLevelType w:val="hybridMultilevel"/>
    <w:tmpl w:val="BEEE59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ED34613"/>
    <w:multiLevelType w:val="hybridMultilevel"/>
    <w:tmpl w:val="F9ACED22"/>
    <w:lvl w:ilvl="0" w:tplc="B0727C6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741220324">
    <w:abstractNumId w:val="11"/>
  </w:num>
  <w:num w:numId="2" w16cid:durableId="1636527271">
    <w:abstractNumId w:val="5"/>
  </w:num>
  <w:num w:numId="3" w16cid:durableId="571886886">
    <w:abstractNumId w:val="0"/>
  </w:num>
  <w:num w:numId="4" w16cid:durableId="1508323359">
    <w:abstractNumId w:val="2"/>
  </w:num>
  <w:num w:numId="5" w16cid:durableId="1630938187">
    <w:abstractNumId w:val="6"/>
  </w:num>
  <w:num w:numId="6" w16cid:durableId="129901681">
    <w:abstractNumId w:val="10"/>
  </w:num>
  <w:num w:numId="7" w16cid:durableId="1764648075">
    <w:abstractNumId w:val="9"/>
  </w:num>
  <w:num w:numId="8" w16cid:durableId="1803884670">
    <w:abstractNumId w:val="3"/>
  </w:num>
  <w:num w:numId="9" w16cid:durableId="73163762">
    <w:abstractNumId w:val="7"/>
  </w:num>
  <w:num w:numId="10" w16cid:durableId="1355112816">
    <w:abstractNumId w:val="8"/>
  </w:num>
  <w:num w:numId="11" w16cid:durableId="1367944057">
    <w:abstractNumId w:val="4"/>
  </w:num>
  <w:num w:numId="12" w16cid:durableId="235356936">
    <w:abstractNumId w:val="12"/>
  </w:num>
  <w:num w:numId="13" w16cid:durableId="15374305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6C06"/>
    <w:rsid w:val="000059DA"/>
    <w:rsid w:val="00021644"/>
    <w:rsid w:val="00024AD3"/>
    <w:rsid w:val="0003260C"/>
    <w:rsid w:val="0003520A"/>
    <w:rsid w:val="00036C06"/>
    <w:rsid w:val="00041723"/>
    <w:rsid w:val="00044F9C"/>
    <w:rsid w:val="000479AD"/>
    <w:rsid w:val="00050796"/>
    <w:rsid w:val="00053858"/>
    <w:rsid w:val="00056943"/>
    <w:rsid w:val="00061026"/>
    <w:rsid w:val="0007536C"/>
    <w:rsid w:val="0007595F"/>
    <w:rsid w:val="00082A70"/>
    <w:rsid w:val="0009387B"/>
    <w:rsid w:val="000B39F6"/>
    <w:rsid w:val="000B6525"/>
    <w:rsid w:val="000C391A"/>
    <w:rsid w:val="0012345E"/>
    <w:rsid w:val="00124F4F"/>
    <w:rsid w:val="00142E24"/>
    <w:rsid w:val="0014311C"/>
    <w:rsid w:val="00156BA0"/>
    <w:rsid w:val="00161083"/>
    <w:rsid w:val="00163AC4"/>
    <w:rsid w:val="00164726"/>
    <w:rsid w:val="00166015"/>
    <w:rsid w:val="00170453"/>
    <w:rsid w:val="0017772B"/>
    <w:rsid w:val="00192770"/>
    <w:rsid w:val="001975A1"/>
    <w:rsid w:val="001B06A6"/>
    <w:rsid w:val="001E0989"/>
    <w:rsid w:val="001E145D"/>
    <w:rsid w:val="001F07A2"/>
    <w:rsid w:val="00203B5B"/>
    <w:rsid w:val="00212FE2"/>
    <w:rsid w:val="002132DA"/>
    <w:rsid w:val="0023645B"/>
    <w:rsid w:val="0024154C"/>
    <w:rsid w:val="002500A7"/>
    <w:rsid w:val="00275CCB"/>
    <w:rsid w:val="002823C6"/>
    <w:rsid w:val="0029594F"/>
    <w:rsid w:val="002A49A9"/>
    <w:rsid w:val="002D02B7"/>
    <w:rsid w:val="002D27D1"/>
    <w:rsid w:val="0030038F"/>
    <w:rsid w:val="003053C8"/>
    <w:rsid w:val="00310A05"/>
    <w:rsid w:val="0031461C"/>
    <w:rsid w:val="003248B5"/>
    <w:rsid w:val="00326CF2"/>
    <w:rsid w:val="00360A0F"/>
    <w:rsid w:val="00363304"/>
    <w:rsid w:val="00373E4E"/>
    <w:rsid w:val="00394CD9"/>
    <w:rsid w:val="0039719A"/>
    <w:rsid w:val="003C34E9"/>
    <w:rsid w:val="003C5078"/>
    <w:rsid w:val="003C57D1"/>
    <w:rsid w:val="0041031E"/>
    <w:rsid w:val="004104E5"/>
    <w:rsid w:val="00415527"/>
    <w:rsid w:val="00421C5D"/>
    <w:rsid w:val="0042772E"/>
    <w:rsid w:val="00440C44"/>
    <w:rsid w:val="00442B3E"/>
    <w:rsid w:val="00477A97"/>
    <w:rsid w:val="00487D09"/>
    <w:rsid w:val="004A29E3"/>
    <w:rsid w:val="004B47CE"/>
    <w:rsid w:val="004C1DD2"/>
    <w:rsid w:val="004C625C"/>
    <w:rsid w:val="00505062"/>
    <w:rsid w:val="00511384"/>
    <w:rsid w:val="005221BA"/>
    <w:rsid w:val="00524533"/>
    <w:rsid w:val="00556673"/>
    <w:rsid w:val="005734CA"/>
    <w:rsid w:val="0057471D"/>
    <w:rsid w:val="005752D2"/>
    <w:rsid w:val="005809D5"/>
    <w:rsid w:val="005829C3"/>
    <w:rsid w:val="00585C1B"/>
    <w:rsid w:val="00591E3A"/>
    <w:rsid w:val="00597789"/>
    <w:rsid w:val="00597FF2"/>
    <w:rsid w:val="005A54D2"/>
    <w:rsid w:val="005B34B5"/>
    <w:rsid w:val="005D1107"/>
    <w:rsid w:val="005E2D62"/>
    <w:rsid w:val="005F203D"/>
    <w:rsid w:val="00624D30"/>
    <w:rsid w:val="00627739"/>
    <w:rsid w:val="00627E37"/>
    <w:rsid w:val="0065430E"/>
    <w:rsid w:val="00655BB0"/>
    <w:rsid w:val="006578DA"/>
    <w:rsid w:val="00672309"/>
    <w:rsid w:val="006A4129"/>
    <w:rsid w:val="006A69A4"/>
    <w:rsid w:val="006D4E3B"/>
    <w:rsid w:val="006E3FE0"/>
    <w:rsid w:val="006E5D65"/>
    <w:rsid w:val="00700B70"/>
    <w:rsid w:val="00706692"/>
    <w:rsid w:val="00736C9C"/>
    <w:rsid w:val="007542CB"/>
    <w:rsid w:val="007658B4"/>
    <w:rsid w:val="00767BB4"/>
    <w:rsid w:val="00774029"/>
    <w:rsid w:val="00784FA9"/>
    <w:rsid w:val="00790212"/>
    <w:rsid w:val="007A440F"/>
    <w:rsid w:val="007B6FAD"/>
    <w:rsid w:val="007C56C8"/>
    <w:rsid w:val="007D0ACB"/>
    <w:rsid w:val="007D1475"/>
    <w:rsid w:val="007E6C48"/>
    <w:rsid w:val="00830332"/>
    <w:rsid w:val="00841A0F"/>
    <w:rsid w:val="008640E6"/>
    <w:rsid w:val="0086749C"/>
    <w:rsid w:val="008A2999"/>
    <w:rsid w:val="008B3872"/>
    <w:rsid w:val="008C26A3"/>
    <w:rsid w:val="008C70DD"/>
    <w:rsid w:val="008D2C54"/>
    <w:rsid w:val="008F640F"/>
    <w:rsid w:val="008F7C2C"/>
    <w:rsid w:val="00932D5E"/>
    <w:rsid w:val="00937F0A"/>
    <w:rsid w:val="0094270D"/>
    <w:rsid w:val="00942808"/>
    <w:rsid w:val="00950BAA"/>
    <w:rsid w:val="00951804"/>
    <w:rsid w:val="00953008"/>
    <w:rsid w:val="00954154"/>
    <w:rsid w:val="0096024D"/>
    <w:rsid w:val="009702D5"/>
    <w:rsid w:val="00987B45"/>
    <w:rsid w:val="009A07A9"/>
    <w:rsid w:val="009A5EF5"/>
    <w:rsid w:val="009B4854"/>
    <w:rsid w:val="009E5785"/>
    <w:rsid w:val="009F2E6B"/>
    <w:rsid w:val="00A073E0"/>
    <w:rsid w:val="00A10BA2"/>
    <w:rsid w:val="00A240D0"/>
    <w:rsid w:val="00A32FD5"/>
    <w:rsid w:val="00A35609"/>
    <w:rsid w:val="00A45426"/>
    <w:rsid w:val="00A5360F"/>
    <w:rsid w:val="00A56CE2"/>
    <w:rsid w:val="00A63387"/>
    <w:rsid w:val="00A8177F"/>
    <w:rsid w:val="00A831E5"/>
    <w:rsid w:val="00AA4E33"/>
    <w:rsid w:val="00AA62B3"/>
    <w:rsid w:val="00AD79CC"/>
    <w:rsid w:val="00AD7D07"/>
    <w:rsid w:val="00AE269F"/>
    <w:rsid w:val="00AF6D1D"/>
    <w:rsid w:val="00B05128"/>
    <w:rsid w:val="00B15430"/>
    <w:rsid w:val="00B21FCC"/>
    <w:rsid w:val="00B23BCA"/>
    <w:rsid w:val="00B26461"/>
    <w:rsid w:val="00B3238B"/>
    <w:rsid w:val="00B41E1B"/>
    <w:rsid w:val="00B47030"/>
    <w:rsid w:val="00B56573"/>
    <w:rsid w:val="00B619F3"/>
    <w:rsid w:val="00B87B37"/>
    <w:rsid w:val="00BA55EE"/>
    <w:rsid w:val="00BB57F7"/>
    <w:rsid w:val="00BE1240"/>
    <w:rsid w:val="00BE1CE1"/>
    <w:rsid w:val="00BE2418"/>
    <w:rsid w:val="00BE6294"/>
    <w:rsid w:val="00BE6A83"/>
    <w:rsid w:val="00C26611"/>
    <w:rsid w:val="00C2681E"/>
    <w:rsid w:val="00C56577"/>
    <w:rsid w:val="00C63F6B"/>
    <w:rsid w:val="00C64069"/>
    <w:rsid w:val="00C661D1"/>
    <w:rsid w:val="00C74847"/>
    <w:rsid w:val="00C804F1"/>
    <w:rsid w:val="00C869A2"/>
    <w:rsid w:val="00C93C81"/>
    <w:rsid w:val="00C94511"/>
    <w:rsid w:val="00C95D02"/>
    <w:rsid w:val="00C96305"/>
    <w:rsid w:val="00CA12E9"/>
    <w:rsid w:val="00CC70CA"/>
    <w:rsid w:val="00CE624C"/>
    <w:rsid w:val="00CE7FDA"/>
    <w:rsid w:val="00CF309F"/>
    <w:rsid w:val="00CF7064"/>
    <w:rsid w:val="00CF70F8"/>
    <w:rsid w:val="00D10B87"/>
    <w:rsid w:val="00D15670"/>
    <w:rsid w:val="00D1583C"/>
    <w:rsid w:val="00D54964"/>
    <w:rsid w:val="00D54EF5"/>
    <w:rsid w:val="00D65B8A"/>
    <w:rsid w:val="00D701EB"/>
    <w:rsid w:val="00D92951"/>
    <w:rsid w:val="00D94181"/>
    <w:rsid w:val="00DA279F"/>
    <w:rsid w:val="00DC17EA"/>
    <w:rsid w:val="00DD0D8A"/>
    <w:rsid w:val="00DE6004"/>
    <w:rsid w:val="00DF0CAC"/>
    <w:rsid w:val="00DF61BB"/>
    <w:rsid w:val="00E35E65"/>
    <w:rsid w:val="00E668AD"/>
    <w:rsid w:val="00E73206"/>
    <w:rsid w:val="00E87FC5"/>
    <w:rsid w:val="00EA5E26"/>
    <w:rsid w:val="00EC3D0E"/>
    <w:rsid w:val="00EC75C0"/>
    <w:rsid w:val="00ED3A97"/>
    <w:rsid w:val="00ED7A32"/>
    <w:rsid w:val="00EE1950"/>
    <w:rsid w:val="00EF05C6"/>
    <w:rsid w:val="00F00E28"/>
    <w:rsid w:val="00F041EE"/>
    <w:rsid w:val="00F06E13"/>
    <w:rsid w:val="00F150CD"/>
    <w:rsid w:val="00F55619"/>
    <w:rsid w:val="00F63DED"/>
    <w:rsid w:val="00F67150"/>
    <w:rsid w:val="00F71F8D"/>
    <w:rsid w:val="00F87FE9"/>
    <w:rsid w:val="00F90738"/>
    <w:rsid w:val="00F92390"/>
    <w:rsid w:val="00F9434F"/>
    <w:rsid w:val="00FC424C"/>
    <w:rsid w:val="00FE1112"/>
    <w:rsid w:val="00FE1B46"/>
    <w:rsid w:val="00FE31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8ADC62"/>
  <w15:chartTrackingRefBased/>
  <w15:docId w15:val="{2C339914-D9F4-4C33-A0E9-402311393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6C06"/>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036C06"/>
    <w:pPr>
      <w:spacing w:line="240" w:lineRule="auto"/>
      <w:jc w:val="center"/>
      <w:outlineLvl w:val="0"/>
    </w:pPr>
    <w:rPr>
      <w:rFonts w:ascii="Times New Roman" w:hAnsi="Times New Roman"/>
      <w:b/>
      <w:cap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6C06"/>
    <w:rPr>
      <w:rFonts w:ascii="Times New Roman" w:eastAsia="Calibri" w:hAnsi="Times New Roman" w:cs="Times New Roman"/>
      <w:b/>
      <w:caps/>
      <w:sz w:val="28"/>
      <w:szCs w:val="28"/>
    </w:rPr>
  </w:style>
  <w:style w:type="character" w:styleId="CommentReference">
    <w:name w:val="annotation reference"/>
    <w:basedOn w:val="DefaultParagraphFont"/>
    <w:uiPriority w:val="99"/>
    <w:semiHidden/>
    <w:unhideWhenUsed/>
    <w:rsid w:val="00784FA9"/>
    <w:rPr>
      <w:sz w:val="16"/>
      <w:szCs w:val="16"/>
    </w:rPr>
  </w:style>
  <w:style w:type="paragraph" w:styleId="CommentText">
    <w:name w:val="annotation text"/>
    <w:basedOn w:val="Normal"/>
    <w:link w:val="CommentTextChar"/>
    <w:uiPriority w:val="99"/>
    <w:unhideWhenUsed/>
    <w:rsid w:val="00784FA9"/>
    <w:pPr>
      <w:spacing w:line="240" w:lineRule="auto"/>
    </w:pPr>
    <w:rPr>
      <w:sz w:val="20"/>
      <w:szCs w:val="20"/>
    </w:rPr>
  </w:style>
  <w:style w:type="character" w:customStyle="1" w:styleId="CommentTextChar">
    <w:name w:val="Comment Text Char"/>
    <w:basedOn w:val="DefaultParagraphFont"/>
    <w:link w:val="CommentText"/>
    <w:uiPriority w:val="99"/>
    <w:rsid w:val="00784FA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84FA9"/>
    <w:rPr>
      <w:b/>
      <w:bCs/>
    </w:rPr>
  </w:style>
  <w:style w:type="character" w:customStyle="1" w:styleId="CommentSubjectChar">
    <w:name w:val="Comment Subject Char"/>
    <w:basedOn w:val="CommentTextChar"/>
    <w:link w:val="CommentSubject"/>
    <w:uiPriority w:val="99"/>
    <w:semiHidden/>
    <w:rsid w:val="00784FA9"/>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784F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84FA9"/>
    <w:rPr>
      <w:rFonts w:ascii="Segoe UI" w:eastAsia="Calibri" w:hAnsi="Segoe UI" w:cs="Segoe UI"/>
      <w:sz w:val="18"/>
      <w:szCs w:val="18"/>
    </w:rPr>
  </w:style>
  <w:style w:type="paragraph" w:styleId="BodyText2">
    <w:name w:val="Body Text 2"/>
    <w:basedOn w:val="Normal"/>
    <w:link w:val="BodyText2Char"/>
    <w:rsid w:val="00F55619"/>
    <w:pPr>
      <w:autoSpaceDE w:val="0"/>
      <w:autoSpaceDN w:val="0"/>
      <w:adjustRightInd w:val="0"/>
      <w:spacing w:after="0" w:line="240" w:lineRule="auto"/>
    </w:pPr>
    <w:rPr>
      <w:rFonts w:ascii="Times New Roman" w:eastAsia="Times New Roman" w:hAnsi="Times New Roman"/>
      <w:b/>
      <w:bCs/>
      <w:sz w:val="24"/>
      <w:szCs w:val="24"/>
    </w:rPr>
  </w:style>
  <w:style w:type="character" w:customStyle="1" w:styleId="BodyText2Char">
    <w:name w:val="Body Text 2 Char"/>
    <w:basedOn w:val="DefaultParagraphFont"/>
    <w:link w:val="BodyText2"/>
    <w:rsid w:val="00F55619"/>
    <w:rPr>
      <w:rFonts w:ascii="Times New Roman" w:eastAsia="Times New Roman" w:hAnsi="Times New Roman" w:cs="Times New Roman"/>
      <w:b/>
      <w:bCs/>
      <w:sz w:val="24"/>
      <w:szCs w:val="24"/>
    </w:rPr>
  </w:style>
  <w:style w:type="paragraph" w:styleId="ListParagraph">
    <w:name w:val="List Paragraph"/>
    <w:basedOn w:val="Normal"/>
    <w:uiPriority w:val="1"/>
    <w:qFormat/>
    <w:rsid w:val="00F041EE"/>
    <w:pPr>
      <w:ind w:left="720"/>
      <w:contextualSpacing/>
    </w:pPr>
  </w:style>
  <w:style w:type="paragraph" w:styleId="Header">
    <w:name w:val="header"/>
    <w:basedOn w:val="Normal"/>
    <w:link w:val="HeaderChar"/>
    <w:uiPriority w:val="99"/>
    <w:unhideWhenUsed/>
    <w:rsid w:val="00DF61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61BB"/>
    <w:rPr>
      <w:rFonts w:ascii="Calibri" w:eastAsia="Calibri" w:hAnsi="Calibri" w:cs="Times New Roman"/>
    </w:rPr>
  </w:style>
  <w:style w:type="paragraph" w:styleId="Footer">
    <w:name w:val="footer"/>
    <w:basedOn w:val="Normal"/>
    <w:link w:val="FooterChar"/>
    <w:uiPriority w:val="99"/>
    <w:unhideWhenUsed/>
    <w:rsid w:val="00DF61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61BB"/>
    <w:rPr>
      <w:rFonts w:ascii="Calibri" w:eastAsia="Calibri" w:hAnsi="Calibri" w:cs="Times New Roman"/>
    </w:rPr>
  </w:style>
  <w:style w:type="character" w:styleId="PageNumber">
    <w:name w:val="page number"/>
    <w:basedOn w:val="DefaultParagraphFont"/>
    <w:uiPriority w:val="99"/>
    <w:semiHidden/>
    <w:unhideWhenUsed/>
    <w:rsid w:val="00DF61BB"/>
  </w:style>
  <w:style w:type="table" w:styleId="TableGrid">
    <w:name w:val="Table Grid"/>
    <w:basedOn w:val="TableNormal"/>
    <w:uiPriority w:val="39"/>
    <w:rsid w:val="00ED7A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27E37"/>
    <w:pPr>
      <w:spacing w:after="0" w:line="240" w:lineRule="auto"/>
    </w:pPr>
    <w:rPr>
      <w:rFonts w:ascii="Calibri" w:eastAsia="Calibri" w:hAnsi="Calibri" w:cs="Times New Roman"/>
    </w:rPr>
  </w:style>
  <w:style w:type="paragraph" w:styleId="BodyText">
    <w:name w:val="Body Text"/>
    <w:basedOn w:val="Normal"/>
    <w:link w:val="BodyTextChar"/>
    <w:uiPriority w:val="99"/>
    <w:semiHidden/>
    <w:unhideWhenUsed/>
    <w:rsid w:val="007D0ACB"/>
    <w:pPr>
      <w:spacing w:after="120"/>
    </w:pPr>
  </w:style>
  <w:style w:type="character" w:customStyle="1" w:styleId="BodyTextChar">
    <w:name w:val="Body Text Char"/>
    <w:basedOn w:val="DefaultParagraphFont"/>
    <w:link w:val="BodyText"/>
    <w:uiPriority w:val="99"/>
    <w:semiHidden/>
    <w:rsid w:val="007D0ACB"/>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72019D82FD45741B45C88CF66F27D17" ma:contentTypeVersion="18" ma:contentTypeDescription="Create a new document." ma:contentTypeScope="" ma:versionID="fd7e7c3a261962e16e4d1b4829f1885c">
  <xsd:schema xmlns:xsd="http://www.w3.org/2001/XMLSchema" xmlns:xs="http://www.w3.org/2001/XMLSchema" xmlns:p="http://schemas.microsoft.com/office/2006/metadata/properties" xmlns:ns2="acf5859d-cf0c-48a5-8c9f-f9f52384a0fa" xmlns:ns3="99b5797f-fcc6-4d7e-a75f-1de45dfb5377" targetNamespace="http://schemas.microsoft.com/office/2006/metadata/properties" ma:root="true" ma:fieldsID="c3cce1c503bd0bbc6c36c34ab46ef67e" ns2:_="" ns3:_="">
    <xsd:import namespace="acf5859d-cf0c-48a5-8c9f-f9f52384a0fa"/>
    <xsd:import namespace="99b5797f-fcc6-4d7e-a75f-1de45dfb537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EventHashCode" minOccurs="0"/>
                <xsd:element ref="ns3:MediaServiceGenerationTime" minOccurs="0"/>
                <xsd:element ref="ns3:MediaServiceOCR" minOccurs="0"/>
                <xsd:element ref="ns3:MediaServiceLocation"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f5859d-cf0c-48a5-8c9f-f9f52384a0f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3" nillable="true" ma:displayName="Taxonomy Catch All Column" ma:hidden="true" ma:list="{202900b1-1aee-434e-8e0d-7481efe0d541}" ma:internalName="TaxCatchAll" ma:showField="CatchAllData" ma:web="acf5859d-cf0c-48a5-8c9f-f9f52384a0f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9b5797f-fcc6-4d7e-a75f-1de45dfb5377"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AutoTags" ma:index="12" nillable="true" ma:displayName="MediaServiceAutoTags" ma:description="" ma:internalName="MediaServiceAutoTags"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7cdfaf8-0bfa-433b-91bf-53f941cab0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acf5859d-cf0c-48a5-8c9f-f9f52384a0fa" xsi:nil="true"/>
    <lcf76f155ced4ddcb4097134ff3c332f xmlns="99b5797f-fcc6-4d7e-a75f-1de45dfb5377">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00639A-8A01-4AF7-88DF-557E8E3C61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f5859d-cf0c-48a5-8c9f-f9f52384a0fa"/>
    <ds:schemaRef ds:uri="99b5797f-fcc6-4d7e-a75f-1de45dfb53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7903102-0F13-415A-B3A6-4EF9C075EF8D}">
  <ds:schemaRefs>
    <ds:schemaRef ds:uri="http://schemas.microsoft.com/office/2006/metadata/properties"/>
    <ds:schemaRef ds:uri="http://schemas.microsoft.com/office/infopath/2007/PartnerControls"/>
    <ds:schemaRef ds:uri="acf5859d-cf0c-48a5-8c9f-f9f52384a0fa"/>
    <ds:schemaRef ds:uri="99b5797f-fcc6-4d7e-a75f-1de45dfb5377"/>
  </ds:schemaRefs>
</ds:datastoreItem>
</file>

<file path=customXml/itemProps3.xml><?xml version="1.0" encoding="utf-8"?>
<ds:datastoreItem xmlns:ds="http://schemas.openxmlformats.org/officeDocument/2006/customXml" ds:itemID="{C396DC04-CB10-4174-AF1D-24E1EAE1E378}">
  <ds:schemaRefs>
    <ds:schemaRef ds:uri="http://schemas.microsoft.com/sharepoint/v3/contenttype/forms"/>
  </ds:schemaRefs>
</ds:datastoreItem>
</file>

<file path=customXml/itemProps4.xml><?xml version="1.0" encoding="utf-8"?>
<ds:datastoreItem xmlns:ds="http://schemas.openxmlformats.org/officeDocument/2006/customXml" ds:itemID="{F3EF87FE-1A01-4DB3-AFF5-477E655F84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1751</Words>
  <Characters>9984</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Lindsay Junck</dc:creator>
  <cp:keywords/>
  <dc:description/>
  <cp:lastModifiedBy>Stephanie Carter</cp:lastModifiedBy>
  <cp:revision>5</cp:revision>
  <cp:lastPrinted>2023-07-06T22:13:00Z</cp:lastPrinted>
  <dcterms:created xsi:type="dcterms:W3CDTF">2024-11-22T16:30:00Z</dcterms:created>
  <dcterms:modified xsi:type="dcterms:W3CDTF">2024-11-22T16:33:00Z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0x010100C72019D82FD45741B45C88CF66F27D17</vt:lpwstr>
  </property>
  <property fmtid="{D5CDD505-2E9C-101B-9397-08002B2CF9AE}" pid="3" name="MediaServiceImageTags">
    <vt:lpwstr/>
  </property>
</Properties>
</file>